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6D57A" w14:textId="05B639E0" w:rsidR="00A84A1B" w:rsidRDefault="00A84A1B" w:rsidP="00C03AF8">
      <w:pPr>
        <w:framePr w:w="3823" w:h="4151" w:hRule="exact" w:hSpace="181" w:wrap="around" w:vAnchor="page" w:hAnchor="page" w:x="7630" w:y="361" w:anchorLock="1"/>
        <w:suppressAutoHyphens/>
        <w:spacing w:before="85" w:after="85"/>
        <w:rPr>
          <w:rFonts w:ascii="Helvetica" w:hAnsi="Helvetica"/>
          <w:b/>
          <w:color w:val="000000"/>
          <w:sz w:val="16"/>
          <w:szCs w:val="16"/>
        </w:rPr>
      </w:pPr>
      <w:r w:rsidRPr="00C03AF8">
        <w:rPr>
          <w:rFonts w:ascii="Helvetica" w:hAnsi="Helvetica"/>
          <w:b/>
          <w:color w:val="000000"/>
          <w:sz w:val="16"/>
          <w:szCs w:val="16"/>
        </w:rPr>
        <w:t xml:space="preserve">Professional Development </w:t>
      </w:r>
    </w:p>
    <w:p w14:paraId="04D89F09" w14:textId="77777777" w:rsidR="007F6816" w:rsidRPr="00C03AF8" w:rsidRDefault="007F6816" w:rsidP="00C03AF8">
      <w:pPr>
        <w:framePr w:w="3823" w:h="4151" w:hRule="exact" w:hSpace="181" w:wrap="around" w:vAnchor="page" w:hAnchor="page" w:x="7630" w:y="361" w:anchorLock="1"/>
        <w:suppressAutoHyphens/>
        <w:spacing w:before="85" w:after="85"/>
        <w:rPr>
          <w:rFonts w:ascii="Helvetica" w:hAnsi="Helvetica"/>
          <w:b/>
          <w:color w:val="000000"/>
          <w:sz w:val="16"/>
          <w:szCs w:val="16"/>
          <w:lang w:val="en-US"/>
        </w:rPr>
      </w:pPr>
      <w:r>
        <w:rPr>
          <w:rFonts w:ascii="Helvetica" w:hAnsi="Helvetica"/>
          <w:b/>
          <w:color w:val="000000"/>
          <w:sz w:val="16"/>
          <w:szCs w:val="16"/>
        </w:rPr>
        <w:t>People and Culture</w:t>
      </w:r>
    </w:p>
    <w:p w14:paraId="63948C43" w14:textId="77777777" w:rsidR="00A84A1B" w:rsidRPr="00F321E8" w:rsidRDefault="00A84A1B" w:rsidP="00C03AF8">
      <w:pPr>
        <w:framePr w:w="3823" w:h="4151" w:hRule="exact" w:hSpace="181" w:wrap="around" w:vAnchor="page" w:hAnchor="page" w:x="7630" w:y="361" w:anchorLock="1"/>
        <w:suppressAutoHyphens/>
        <w:rPr>
          <w:rFonts w:hAnsi="Helvetica"/>
          <w:color w:val="000000"/>
          <w:sz w:val="16"/>
          <w:szCs w:val="16"/>
          <w:lang w:val="en-US"/>
        </w:rPr>
      </w:pPr>
      <w:r w:rsidRPr="00F321E8">
        <w:rPr>
          <w:rFonts w:ascii="Helvetica" w:hAnsi="Helvetica"/>
          <w:color w:val="000000"/>
          <w:sz w:val="16"/>
          <w:szCs w:val="16"/>
        </w:rPr>
        <w:t>GPO Box 2100</w:t>
      </w:r>
    </w:p>
    <w:p w14:paraId="54D5C8B8" w14:textId="77777777" w:rsidR="00A84A1B" w:rsidRPr="00F321E8" w:rsidRDefault="00A84A1B" w:rsidP="00C03AF8">
      <w:pPr>
        <w:framePr w:w="3823" w:h="4151" w:hRule="exact" w:hSpace="181" w:wrap="around" w:vAnchor="page" w:hAnchor="page" w:x="7630" w:y="361" w:anchorLock="1"/>
        <w:suppressAutoHyphens/>
        <w:spacing w:after="85"/>
        <w:rPr>
          <w:rFonts w:ascii="Helvetica" w:hAnsi="Helvetica"/>
          <w:color w:val="000000"/>
          <w:sz w:val="16"/>
          <w:szCs w:val="16"/>
        </w:rPr>
      </w:pPr>
      <w:r w:rsidRPr="00F321E8">
        <w:rPr>
          <w:rFonts w:ascii="Helvetica" w:hAnsi="Helvetica"/>
          <w:color w:val="000000"/>
          <w:sz w:val="16"/>
          <w:szCs w:val="16"/>
        </w:rPr>
        <w:t>Adelaide SA 5001</w:t>
      </w:r>
    </w:p>
    <w:p w14:paraId="24378E87" w14:textId="18EE05FF" w:rsidR="00A84A1B" w:rsidRPr="00F321E8" w:rsidRDefault="009242A3" w:rsidP="00C03AF8">
      <w:pPr>
        <w:framePr w:w="3823" w:h="4151" w:hRule="exact" w:hSpace="181" w:wrap="around" w:vAnchor="page" w:hAnchor="page" w:x="7630" w:y="361" w:anchorLock="1"/>
        <w:suppressAutoHyphens/>
        <w:spacing w:after="85"/>
        <w:rPr>
          <w:rFonts w:ascii="Helvetica" w:hAnsi="Helvetica"/>
          <w:sz w:val="16"/>
          <w:szCs w:val="16"/>
        </w:rPr>
      </w:pPr>
      <w:r>
        <w:rPr>
          <w:rFonts w:ascii="Helvetica" w:hAnsi="Helvetica"/>
          <w:sz w:val="16"/>
          <w:szCs w:val="16"/>
        </w:rPr>
        <w:br/>
        <w:t xml:space="preserve">E: </w:t>
      </w:r>
      <w:hyperlink r:id="rId11" w:history="1">
        <w:r w:rsidRPr="00CF5CF4">
          <w:rPr>
            <w:rStyle w:val="Hyperlink"/>
            <w:rFonts w:ascii="Helvetica" w:hAnsi="Helvetica"/>
            <w:sz w:val="16"/>
            <w:szCs w:val="16"/>
          </w:rPr>
          <w:t>professional.development@flinders.edu.au</w:t>
        </w:r>
      </w:hyperlink>
      <w:r>
        <w:rPr>
          <w:rFonts w:ascii="Helvetica" w:hAnsi="Helvetica"/>
          <w:sz w:val="16"/>
          <w:szCs w:val="16"/>
        </w:rPr>
        <w:t xml:space="preserve"> </w:t>
      </w:r>
    </w:p>
    <w:p w14:paraId="43889E51" w14:textId="357D09CE" w:rsidR="006972A7" w:rsidRDefault="009242A3" w:rsidP="00C03AF8">
      <w:pPr>
        <w:pStyle w:val="Heading2"/>
        <w:framePr w:w="3823" w:h="4151" w:hRule="exact" w:hSpace="181" w:wrap="around" w:vAnchor="page" w:hAnchor="page" w:x="7630" w:y="361" w:anchorLock="1"/>
        <w:spacing w:before="120"/>
        <w:rPr>
          <w:rFonts w:ascii="Helvetica" w:hAnsi="Helvetica"/>
          <w:sz w:val="16"/>
          <w:szCs w:val="16"/>
        </w:rPr>
      </w:pPr>
      <w:r>
        <w:rPr>
          <w:rFonts w:ascii="Helvetica" w:hAnsi="Helvetica"/>
          <w:sz w:val="10"/>
        </w:rPr>
        <w:br/>
      </w:r>
      <w:r w:rsidR="00A84A1B">
        <w:rPr>
          <w:rFonts w:ascii="Helvetica" w:hAnsi="Helvetica"/>
          <w:sz w:val="10"/>
        </w:rPr>
        <w:t>CRICOS Provider No. 00114A</w:t>
      </w:r>
      <w:r w:rsidR="006972A7" w:rsidRPr="006972A7">
        <w:rPr>
          <w:rFonts w:ascii="Helvetica" w:hAnsi="Helvetica"/>
          <w:sz w:val="16"/>
          <w:szCs w:val="16"/>
        </w:rPr>
        <w:t xml:space="preserve"> </w:t>
      </w:r>
    </w:p>
    <w:p w14:paraId="6B2E72ED" w14:textId="77777777" w:rsidR="006972A7" w:rsidRPr="00D8422C" w:rsidRDefault="006972A7" w:rsidP="00C03AF8">
      <w:pPr>
        <w:pStyle w:val="Heading2"/>
        <w:framePr w:w="3823" w:h="4151" w:hRule="exact" w:hSpace="181" w:wrap="around" w:vAnchor="page" w:hAnchor="page" w:x="7630" w:y="361" w:anchorLock="1"/>
        <w:rPr>
          <w:rFonts w:ascii="Helvetica" w:hAnsi="Helvetica"/>
          <w:sz w:val="16"/>
          <w:szCs w:val="16"/>
        </w:rPr>
      </w:pPr>
      <w:r w:rsidRPr="00D8422C">
        <w:rPr>
          <w:rFonts w:ascii="Helvetica" w:hAnsi="Helvetica"/>
          <w:sz w:val="16"/>
          <w:szCs w:val="16"/>
        </w:rPr>
        <w:t>Office Use Only</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2249"/>
      </w:tblGrid>
      <w:tr w:rsidR="006972A7" w:rsidRPr="005619A0" w14:paraId="1C72828F" w14:textId="77777777" w:rsidTr="00F321E8">
        <w:tc>
          <w:tcPr>
            <w:tcW w:w="1403" w:type="dxa"/>
            <w:shd w:val="clear" w:color="auto" w:fill="auto"/>
          </w:tcPr>
          <w:p w14:paraId="6FFBD559" w14:textId="77777777" w:rsidR="006972A7" w:rsidRPr="005619A0" w:rsidRDefault="006972A7" w:rsidP="00C03AF8">
            <w:pPr>
              <w:framePr w:w="3823" w:h="4151" w:hRule="exact" w:hSpace="181" w:wrap="around" w:vAnchor="page" w:hAnchor="page" w:x="7630" w:y="361" w:anchorLock="1"/>
              <w:jc w:val="center"/>
              <w:rPr>
                <w:rFonts w:ascii="Helvetica" w:hAnsi="Helvetica" w:cs="Arial"/>
                <w:sz w:val="16"/>
                <w:szCs w:val="16"/>
              </w:rPr>
            </w:pPr>
            <w:r w:rsidRPr="005619A0">
              <w:rPr>
                <w:rFonts w:ascii="Helvetica" w:hAnsi="Helvetica" w:cs="Arial"/>
                <w:sz w:val="16"/>
                <w:szCs w:val="16"/>
              </w:rPr>
              <w:t>Received</w:t>
            </w:r>
            <w:r w:rsidR="00CC31AF">
              <w:rPr>
                <w:rFonts w:ascii="Helvetica" w:hAnsi="Helvetica" w:cs="Arial"/>
                <w:sz w:val="16"/>
                <w:szCs w:val="16"/>
              </w:rPr>
              <w:t>:</w:t>
            </w:r>
          </w:p>
        </w:tc>
        <w:tc>
          <w:tcPr>
            <w:tcW w:w="2249" w:type="dxa"/>
            <w:shd w:val="clear" w:color="auto" w:fill="auto"/>
          </w:tcPr>
          <w:p w14:paraId="2B349CDD" w14:textId="77777777" w:rsidR="006972A7" w:rsidRPr="00A6324C" w:rsidRDefault="006972A7" w:rsidP="00C03AF8">
            <w:pPr>
              <w:framePr w:w="3823" w:h="4151" w:hRule="exact" w:hSpace="181" w:wrap="around" w:vAnchor="page" w:hAnchor="page" w:x="7630" w:y="361" w:anchorLock="1"/>
              <w:jc w:val="center"/>
              <w:rPr>
                <w:rFonts w:ascii="Helvetica" w:hAnsi="Helvetica" w:cs="Arial"/>
                <w:sz w:val="22"/>
                <w:szCs w:val="22"/>
              </w:rPr>
            </w:pPr>
          </w:p>
        </w:tc>
      </w:tr>
      <w:tr w:rsidR="006972A7" w:rsidRPr="005619A0" w14:paraId="75771575" w14:textId="77777777" w:rsidTr="00F321E8">
        <w:tc>
          <w:tcPr>
            <w:tcW w:w="1403" w:type="dxa"/>
            <w:shd w:val="clear" w:color="auto" w:fill="auto"/>
          </w:tcPr>
          <w:p w14:paraId="70076B3B" w14:textId="77777777" w:rsidR="006972A7" w:rsidRPr="005619A0" w:rsidRDefault="002D2EED" w:rsidP="00C03AF8">
            <w:pPr>
              <w:framePr w:w="3823" w:h="4151" w:hRule="exact" w:hSpace="181" w:wrap="around" w:vAnchor="page" w:hAnchor="page" w:x="7630" w:y="361" w:anchorLock="1"/>
              <w:jc w:val="center"/>
              <w:rPr>
                <w:rFonts w:ascii="Helvetica" w:hAnsi="Helvetica" w:cs="Arial"/>
                <w:sz w:val="16"/>
                <w:szCs w:val="16"/>
              </w:rPr>
            </w:pPr>
            <w:r>
              <w:rPr>
                <w:rFonts w:ascii="Helvetica" w:hAnsi="Helvetica" w:cs="Arial"/>
                <w:sz w:val="16"/>
                <w:szCs w:val="16"/>
              </w:rPr>
              <w:t>HPRM</w:t>
            </w:r>
            <w:r w:rsidR="006972A7" w:rsidRPr="005619A0">
              <w:rPr>
                <w:rFonts w:ascii="Helvetica" w:hAnsi="Helvetica" w:cs="Arial"/>
                <w:sz w:val="16"/>
                <w:szCs w:val="16"/>
              </w:rPr>
              <w:t xml:space="preserve"> Ref</w:t>
            </w:r>
            <w:r w:rsidR="00CC31AF">
              <w:rPr>
                <w:rFonts w:ascii="Helvetica" w:hAnsi="Helvetica" w:cs="Arial"/>
                <w:sz w:val="16"/>
                <w:szCs w:val="16"/>
              </w:rPr>
              <w:t>:</w:t>
            </w:r>
          </w:p>
        </w:tc>
        <w:tc>
          <w:tcPr>
            <w:tcW w:w="2249" w:type="dxa"/>
            <w:shd w:val="clear" w:color="auto" w:fill="auto"/>
          </w:tcPr>
          <w:p w14:paraId="67A9BAFB" w14:textId="77777777" w:rsidR="006972A7" w:rsidRPr="00A6324C" w:rsidRDefault="006972A7" w:rsidP="00C03AF8">
            <w:pPr>
              <w:framePr w:w="3823" w:h="4151" w:hRule="exact" w:hSpace="181" w:wrap="around" w:vAnchor="page" w:hAnchor="page" w:x="7630" w:y="361" w:anchorLock="1"/>
              <w:jc w:val="center"/>
              <w:rPr>
                <w:rFonts w:ascii="Helvetica" w:hAnsi="Helvetica" w:cs="Arial"/>
                <w:sz w:val="22"/>
                <w:szCs w:val="22"/>
              </w:rPr>
            </w:pPr>
          </w:p>
        </w:tc>
      </w:tr>
      <w:tr w:rsidR="009F535C" w:rsidRPr="005619A0" w14:paraId="7BFB1A73" w14:textId="77777777" w:rsidTr="004D1788">
        <w:tc>
          <w:tcPr>
            <w:tcW w:w="1403" w:type="dxa"/>
            <w:shd w:val="clear" w:color="auto" w:fill="auto"/>
          </w:tcPr>
          <w:p w14:paraId="747F2761" w14:textId="77777777" w:rsidR="009F535C" w:rsidRDefault="009F535C" w:rsidP="00C03AF8">
            <w:pPr>
              <w:framePr w:w="3823" w:h="4151" w:hRule="exact" w:hSpace="181" w:wrap="around" w:vAnchor="page" w:hAnchor="page" w:x="7630" w:y="361" w:anchorLock="1"/>
              <w:jc w:val="center"/>
              <w:rPr>
                <w:rFonts w:ascii="Helvetica" w:hAnsi="Helvetica" w:cs="Arial"/>
                <w:sz w:val="16"/>
                <w:szCs w:val="16"/>
              </w:rPr>
            </w:pPr>
            <w:r>
              <w:rPr>
                <w:rFonts w:ascii="Helvetica" w:hAnsi="Helvetica" w:cs="Arial"/>
                <w:sz w:val="16"/>
                <w:szCs w:val="16"/>
              </w:rPr>
              <w:t>Approved:</w:t>
            </w:r>
          </w:p>
        </w:tc>
        <w:tc>
          <w:tcPr>
            <w:tcW w:w="2249" w:type="dxa"/>
            <w:shd w:val="clear" w:color="auto" w:fill="auto"/>
          </w:tcPr>
          <w:p w14:paraId="4D16BA6F" w14:textId="77777777" w:rsidR="009F535C" w:rsidRPr="00A6324C" w:rsidRDefault="009F535C" w:rsidP="00C03AF8">
            <w:pPr>
              <w:framePr w:w="3823" w:h="4151" w:hRule="exact" w:hSpace="181" w:wrap="around" w:vAnchor="page" w:hAnchor="page" w:x="7630" w:y="361" w:anchorLock="1"/>
              <w:jc w:val="center"/>
              <w:rPr>
                <w:rFonts w:ascii="Helvetica" w:hAnsi="Helvetica" w:cs="Arial"/>
                <w:sz w:val="22"/>
                <w:szCs w:val="22"/>
              </w:rPr>
            </w:pPr>
            <w:r>
              <w:rPr>
                <w:rFonts w:ascii="Helvetica" w:hAnsi="Helvetica" w:cs="Arial"/>
                <w:sz w:val="22"/>
                <w:szCs w:val="22"/>
              </w:rPr>
              <w:t>Y/N</w:t>
            </w:r>
          </w:p>
        </w:tc>
      </w:tr>
      <w:tr w:rsidR="006972A7" w:rsidRPr="005619A0" w14:paraId="26AC737E" w14:textId="77777777" w:rsidTr="00F321E8">
        <w:tc>
          <w:tcPr>
            <w:tcW w:w="1403" w:type="dxa"/>
            <w:shd w:val="clear" w:color="auto" w:fill="auto"/>
          </w:tcPr>
          <w:p w14:paraId="6B329DB8" w14:textId="77777777" w:rsidR="006972A7" w:rsidRPr="005619A0" w:rsidRDefault="00FF4925" w:rsidP="00C03AF8">
            <w:pPr>
              <w:framePr w:w="3823" w:h="4151" w:hRule="exact" w:hSpace="181" w:wrap="around" w:vAnchor="page" w:hAnchor="page" w:x="7630" w:y="361" w:anchorLock="1"/>
              <w:jc w:val="center"/>
              <w:rPr>
                <w:rFonts w:ascii="Helvetica" w:hAnsi="Helvetica" w:cs="Arial"/>
                <w:sz w:val="16"/>
                <w:szCs w:val="16"/>
              </w:rPr>
            </w:pPr>
            <w:r>
              <w:rPr>
                <w:rFonts w:ascii="Helvetica" w:hAnsi="Helvetica" w:cs="Arial"/>
                <w:sz w:val="16"/>
                <w:szCs w:val="16"/>
              </w:rPr>
              <w:t>Letter sent:</w:t>
            </w:r>
          </w:p>
        </w:tc>
        <w:tc>
          <w:tcPr>
            <w:tcW w:w="2249" w:type="dxa"/>
            <w:shd w:val="clear" w:color="auto" w:fill="auto"/>
          </w:tcPr>
          <w:p w14:paraId="0FD98413" w14:textId="77777777" w:rsidR="006972A7" w:rsidRPr="00A6324C" w:rsidRDefault="006972A7" w:rsidP="00C03AF8">
            <w:pPr>
              <w:framePr w:w="3823" w:h="4151" w:hRule="exact" w:hSpace="181" w:wrap="around" w:vAnchor="page" w:hAnchor="page" w:x="7630" w:y="361" w:anchorLock="1"/>
              <w:jc w:val="center"/>
              <w:rPr>
                <w:rFonts w:ascii="Helvetica" w:hAnsi="Helvetica" w:cs="Arial"/>
                <w:sz w:val="22"/>
                <w:szCs w:val="22"/>
              </w:rPr>
            </w:pPr>
          </w:p>
        </w:tc>
      </w:tr>
      <w:tr w:rsidR="000B0FEF" w:rsidRPr="005619A0" w14:paraId="0084A29F" w14:textId="77777777" w:rsidTr="004D1788">
        <w:tc>
          <w:tcPr>
            <w:tcW w:w="1403" w:type="dxa"/>
            <w:shd w:val="clear" w:color="auto" w:fill="auto"/>
          </w:tcPr>
          <w:p w14:paraId="40D77128" w14:textId="2B7C3E20" w:rsidR="000B0FEF" w:rsidRPr="005619A0" w:rsidRDefault="00090912" w:rsidP="00C03AF8">
            <w:pPr>
              <w:framePr w:w="3823" w:h="4151" w:hRule="exact" w:hSpace="181" w:wrap="around" w:vAnchor="page" w:hAnchor="page" w:x="7630" w:y="361" w:anchorLock="1"/>
              <w:jc w:val="center"/>
              <w:rPr>
                <w:rFonts w:ascii="Helvetica" w:hAnsi="Helvetica" w:cs="Arial"/>
                <w:sz w:val="16"/>
                <w:szCs w:val="16"/>
              </w:rPr>
            </w:pPr>
            <w:r>
              <w:rPr>
                <w:rFonts w:ascii="Helvetica" w:hAnsi="Helvetica" w:cs="Arial"/>
                <w:sz w:val="16"/>
                <w:szCs w:val="16"/>
              </w:rPr>
              <w:t>Reimbursement:</w:t>
            </w:r>
          </w:p>
        </w:tc>
        <w:tc>
          <w:tcPr>
            <w:tcW w:w="2249" w:type="dxa"/>
            <w:shd w:val="clear" w:color="auto" w:fill="auto"/>
          </w:tcPr>
          <w:p w14:paraId="241CD0D8" w14:textId="77777777" w:rsidR="000B0FEF" w:rsidRPr="00A6324C" w:rsidRDefault="000B0FEF" w:rsidP="00C03AF8">
            <w:pPr>
              <w:framePr w:w="3823" w:h="4151" w:hRule="exact" w:hSpace="181" w:wrap="around" w:vAnchor="page" w:hAnchor="page" w:x="7630" w:y="361" w:anchorLock="1"/>
              <w:jc w:val="center"/>
              <w:rPr>
                <w:rFonts w:ascii="Helvetica" w:hAnsi="Helvetica" w:cs="Arial"/>
                <w:sz w:val="22"/>
                <w:szCs w:val="22"/>
              </w:rPr>
            </w:pPr>
          </w:p>
        </w:tc>
      </w:tr>
    </w:tbl>
    <w:p w14:paraId="7B5F716B" w14:textId="77777777" w:rsidR="00A84A1B" w:rsidRDefault="00A84A1B" w:rsidP="00C03AF8">
      <w:pPr>
        <w:framePr w:w="3823" w:h="4151" w:hRule="exact" w:hSpace="181" w:wrap="around" w:vAnchor="page" w:hAnchor="page" w:x="7630" w:y="361" w:anchorLock="1"/>
        <w:suppressAutoHyphens/>
        <w:spacing w:after="120"/>
        <w:rPr>
          <w:rFonts w:ascii="HelveticaNeue ExtBlackCond" w:hAnsi="HelveticaNeue ExtBlackCond"/>
          <w:color w:val="000000"/>
          <w:sz w:val="10"/>
        </w:rPr>
      </w:pPr>
    </w:p>
    <w:p w14:paraId="178F16E7" w14:textId="77777777" w:rsidR="00527B79" w:rsidRPr="00F321E8" w:rsidRDefault="00527B79" w:rsidP="00E6763B">
      <w:pPr>
        <w:jc w:val="center"/>
        <w:outlineLvl w:val="0"/>
        <w:rPr>
          <w:rFonts w:ascii="Arial" w:hAnsi="Arial" w:cs="Arial"/>
          <w:b/>
          <w:sz w:val="16"/>
          <w:szCs w:val="16"/>
        </w:rPr>
      </w:pPr>
    </w:p>
    <w:p w14:paraId="676E52B0" w14:textId="77777777" w:rsidR="006972A7" w:rsidRPr="004557FD" w:rsidRDefault="00A27893" w:rsidP="00F321E8">
      <w:pPr>
        <w:pBdr>
          <w:top w:val="threeDEngrave" w:sz="6" w:space="1" w:color="auto"/>
          <w:bottom w:val="threeDEmboss" w:sz="6" w:space="1" w:color="auto"/>
        </w:pBdr>
        <w:outlineLvl w:val="0"/>
        <w:rPr>
          <w:rFonts w:ascii="Arial" w:hAnsi="Arial" w:cs="Arial"/>
          <w:b/>
          <w:szCs w:val="24"/>
        </w:rPr>
      </w:pPr>
      <w:r w:rsidRPr="004557FD">
        <w:rPr>
          <w:rFonts w:ascii="Arial" w:hAnsi="Arial" w:cs="Arial"/>
          <w:b/>
          <w:szCs w:val="24"/>
        </w:rPr>
        <w:t xml:space="preserve">APPLICATION FORM: </w:t>
      </w:r>
    </w:p>
    <w:p w14:paraId="0E6721AD" w14:textId="77777777" w:rsidR="00E6763B" w:rsidRPr="004557FD" w:rsidRDefault="00A73640" w:rsidP="00F321E8">
      <w:pPr>
        <w:pBdr>
          <w:top w:val="threeDEngrave" w:sz="6" w:space="1" w:color="auto"/>
          <w:bottom w:val="threeDEmboss" w:sz="6" w:space="1" w:color="auto"/>
        </w:pBdr>
        <w:outlineLvl w:val="0"/>
        <w:rPr>
          <w:rFonts w:ascii="Arial" w:hAnsi="Arial" w:cs="Arial"/>
          <w:b/>
          <w:szCs w:val="24"/>
        </w:rPr>
      </w:pPr>
      <w:r w:rsidRPr="004557FD">
        <w:rPr>
          <w:rFonts w:ascii="Arial" w:hAnsi="Arial" w:cs="Arial"/>
          <w:b/>
          <w:szCs w:val="24"/>
        </w:rPr>
        <w:t>Study Tour</w:t>
      </w:r>
      <w:r w:rsidR="00FF4925" w:rsidRPr="004557FD">
        <w:rPr>
          <w:rFonts w:ascii="Arial" w:hAnsi="Arial" w:cs="Arial"/>
          <w:b/>
          <w:szCs w:val="24"/>
        </w:rPr>
        <w:t>s</w:t>
      </w:r>
      <w:r w:rsidR="005C7633" w:rsidRPr="004557FD">
        <w:rPr>
          <w:rFonts w:ascii="Arial" w:hAnsi="Arial" w:cs="Arial"/>
          <w:b/>
          <w:szCs w:val="24"/>
        </w:rPr>
        <w:t xml:space="preserve"> for</w:t>
      </w:r>
      <w:r w:rsidR="00E6763B" w:rsidRPr="004557FD">
        <w:rPr>
          <w:rFonts w:ascii="Arial" w:hAnsi="Arial" w:cs="Arial"/>
          <w:b/>
          <w:szCs w:val="24"/>
        </w:rPr>
        <w:t xml:space="preserve"> Professional Staff</w:t>
      </w:r>
      <w:r w:rsidR="000777FD" w:rsidRPr="004557FD">
        <w:rPr>
          <w:rFonts w:ascii="Arial" w:hAnsi="Arial" w:cs="Arial"/>
          <w:b/>
          <w:szCs w:val="24"/>
        </w:rPr>
        <w:t xml:space="preserve"> (HEO8 or above)</w:t>
      </w:r>
    </w:p>
    <w:p w14:paraId="2583A75E" w14:textId="77777777" w:rsidR="00E6763B" w:rsidRPr="004557FD" w:rsidRDefault="00A73640" w:rsidP="00F321E8">
      <w:pPr>
        <w:pBdr>
          <w:top w:val="threeDEngrave" w:sz="6" w:space="1" w:color="auto"/>
          <w:bottom w:val="threeDEmboss" w:sz="6" w:space="1" w:color="auto"/>
        </w:pBdr>
        <w:outlineLvl w:val="0"/>
        <w:rPr>
          <w:rFonts w:ascii="Arial" w:hAnsi="Arial" w:cs="Arial"/>
          <w:b/>
          <w:sz w:val="30"/>
        </w:rPr>
      </w:pPr>
      <w:r w:rsidRPr="004557FD">
        <w:rPr>
          <w:rFonts w:ascii="Arial" w:hAnsi="Arial" w:cs="Arial"/>
          <w:b/>
          <w:szCs w:val="24"/>
        </w:rPr>
        <w:t>Proposal and Application for Funding</w:t>
      </w:r>
    </w:p>
    <w:p w14:paraId="46B8797F" w14:textId="77777777" w:rsidR="00EC449D" w:rsidRPr="004557FD" w:rsidRDefault="00EC449D" w:rsidP="00E6763B">
      <w:pPr>
        <w:pStyle w:val="BodyText2"/>
        <w:rPr>
          <w:rFonts w:ascii="Arial" w:hAnsi="Arial" w:cs="Arial"/>
        </w:rPr>
      </w:pPr>
    </w:p>
    <w:p w14:paraId="2E19C764" w14:textId="29B9534C" w:rsidR="007F6816" w:rsidRPr="004557FD" w:rsidRDefault="00A73640" w:rsidP="00EF272E">
      <w:pPr>
        <w:outlineLvl w:val="0"/>
        <w:rPr>
          <w:rFonts w:ascii="Arial" w:hAnsi="Arial" w:cs="Arial"/>
          <w:sz w:val="22"/>
          <w:szCs w:val="22"/>
        </w:rPr>
      </w:pPr>
      <w:r w:rsidRPr="004557FD">
        <w:rPr>
          <w:rFonts w:ascii="Arial" w:hAnsi="Arial" w:cs="Arial"/>
          <w:sz w:val="22"/>
          <w:szCs w:val="22"/>
        </w:rPr>
        <w:t xml:space="preserve">This document is prepared as a guide only.  Extra information may be added as necessary. </w:t>
      </w:r>
      <w:r w:rsidR="00AC6764" w:rsidRPr="004557FD">
        <w:rPr>
          <w:rFonts w:ascii="Arial" w:hAnsi="Arial" w:cs="Arial"/>
          <w:sz w:val="22"/>
          <w:szCs w:val="22"/>
        </w:rPr>
        <w:t xml:space="preserve">Guidelines for Study Tours for Professional Staff are printed on the reverse of this </w:t>
      </w:r>
      <w:proofErr w:type="gramStart"/>
      <w:r w:rsidR="00AC6764" w:rsidRPr="004557FD">
        <w:rPr>
          <w:rFonts w:ascii="Arial" w:hAnsi="Arial" w:cs="Arial"/>
          <w:sz w:val="22"/>
          <w:szCs w:val="22"/>
        </w:rPr>
        <w:t>form, and</w:t>
      </w:r>
      <w:proofErr w:type="gramEnd"/>
      <w:r w:rsidR="00AC6764" w:rsidRPr="004557FD">
        <w:rPr>
          <w:rFonts w:ascii="Arial" w:hAnsi="Arial" w:cs="Arial"/>
          <w:sz w:val="22"/>
          <w:szCs w:val="22"/>
        </w:rPr>
        <w:t xml:space="preserve"> should be read and understood by the applicant and </w:t>
      </w:r>
      <w:r w:rsidR="00533D39">
        <w:rPr>
          <w:rFonts w:ascii="Arial" w:hAnsi="Arial" w:cs="Arial"/>
          <w:sz w:val="22"/>
          <w:szCs w:val="22"/>
        </w:rPr>
        <w:t>their</w:t>
      </w:r>
      <w:r w:rsidR="00AC6764" w:rsidRPr="004557FD">
        <w:rPr>
          <w:rFonts w:ascii="Arial" w:hAnsi="Arial" w:cs="Arial"/>
          <w:sz w:val="22"/>
          <w:szCs w:val="22"/>
        </w:rPr>
        <w:t xml:space="preserve"> supervisor.  </w:t>
      </w:r>
      <w:r w:rsidRPr="004557FD">
        <w:rPr>
          <w:rFonts w:ascii="Arial" w:hAnsi="Arial" w:cs="Arial"/>
          <w:sz w:val="22"/>
          <w:szCs w:val="22"/>
        </w:rPr>
        <w:t xml:space="preserve"> Intending applicants should note that assistance in completing an application for this award is available by consultation with the </w:t>
      </w:r>
      <w:r w:rsidR="009242A3" w:rsidRPr="004557FD">
        <w:rPr>
          <w:rFonts w:ascii="Arial" w:hAnsi="Arial" w:cs="Arial"/>
          <w:sz w:val="22"/>
          <w:szCs w:val="22"/>
        </w:rPr>
        <w:t xml:space="preserve">Senior </w:t>
      </w:r>
      <w:r w:rsidR="004A58F8">
        <w:rPr>
          <w:rFonts w:ascii="Arial" w:hAnsi="Arial" w:cs="Arial"/>
          <w:sz w:val="22"/>
          <w:szCs w:val="22"/>
        </w:rPr>
        <w:t>Learning &amp;</w:t>
      </w:r>
      <w:r w:rsidR="009242A3" w:rsidRPr="004557FD">
        <w:rPr>
          <w:rFonts w:ascii="Arial" w:hAnsi="Arial" w:cs="Arial"/>
          <w:sz w:val="22"/>
          <w:szCs w:val="22"/>
        </w:rPr>
        <w:t xml:space="preserve"> Development Consultant</w:t>
      </w:r>
      <w:r w:rsidRPr="004557FD">
        <w:rPr>
          <w:rFonts w:ascii="Arial" w:hAnsi="Arial" w:cs="Arial"/>
          <w:sz w:val="22"/>
          <w:szCs w:val="22"/>
        </w:rPr>
        <w:t xml:space="preserve">, ext. </w:t>
      </w:r>
      <w:r w:rsidR="004A58F8">
        <w:rPr>
          <w:rFonts w:ascii="Arial" w:hAnsi="Arial" w:cs="Arial"/>
          <w:sz w:val="22"/>
          <w:szCs w:val="22"/>
        </w:rPr>
        <w:t>13864</w:t>
      </w:r>
      <w:r w:rsidR="00AC6764" w:rsidRPr="004557FD">
        <w:rPr>
          <w:rFonts w:ascii="Arial" w:hAnsi="Arial" w:cs="Arial"/>
          <w:sz w:val="22"/>
          <w:szCs w:val="22"/>
        </w:rPr>
        <w:t>. Please submit your application</w:t>
      </w:r>
      <w:r w:rsidR="0014554C" w:rsidRPr="004557FD">
        <w:rPr>
          <w:rFonts w:ascii="Arial" w:hAnsi="Arial" w:cs="Arial"/>
          <w:sz w:val="22"/>
          <w:szCs w:val="22"/>
        </w:rPr>
        <w:t xml:space="preserve"> </w:t>
      </w:r>
      <w:r w:rsidR="0014554C" w:rsidRPr="004557FD">
        <w:rPr>
          <w:rFonts w:ascii="Arial" w:hAnsi="Arial" w:cs="Arial"/>
          <w:b/>
          <w:sz w:val="22"/>
          <w:szCs w:val="22"/>
        </w:rPr>
        <w:t xml:space="preserve">by Friday, </w:t>
      </w:r>
      <w:r w:rsidR="004A58F8">
        <w:rPr>
          <w:rFonts w:ascii="Arial" w:hAnsi="Arial" w:cs="Arial"/>
          <w:b/>
          <w:sz w:val="22"/>
          <w:szCs w:val="22"/>
        </w:rPr>
        <w:t>28</w:t>
      </w:r>
      <w:r w:rsidR="00272FBD">
        <w:rPr>
          <w:rFonts w:ascii="Arial" w:hAnsi="Arial" w:cs="Arial"/>
          <w:b/>
          <w:sz w:val="22"/>
          <w:szCs w:val="22"/>
        </w:rPr>
        <w:t xml:space="preserve"> June 202</w:t>
      </w:r>
      <w:r w:rsidR="004A58F8">
        <w:rPr>
          <w:rFonts w:ascii="Arial" w:hAnsi="Arial" w:cs="Arial"/>
          <w:b/>
          <w:sz w:val="22"/>
          <w:szCs w:val="22"/>
        </w:rPr>
        <w:t>4</w:t>
      </w:r>
      <w:r w:rsidR="0014554C" w:rsidRPr="004557FD">
        <w:rPr>
          <w:rFonts w:ascii="Arial" w:hAnsi="Arial" w:cs="Arial"/>
          <w:sz w:val="22"/>
          <w:szCs w:val="22"/>
        </w:rPr>
        <w:t>,</w:t>
      </w:r>
      <w:r w:rsidRPr="004557FD">
        <w:rPr>
          <w:rFonts w:ascii="Arial" w:hAnsi="Arial" w:cs="Arial"/>
          <w:sz w:val="22"/>
          <w:szCs w:val="22"/>
        </w:rPr>
        <w:t xml:space="preserve"> to: </w:t>
      </w:r>
      <w:hyperlink r:id="rId12" w:history="1">
        <w:r w:rsidR="007F6816" w:rsidRPr="004557FD">
          <w:rPr>
            <w:rStyle w:val="Hyperlink"/>
            <w:rFonts w:ascii="Arial" w:hAnsi="Arial" w:cs="Arial"/>
            <w:sz w:val="22"/>
            <w:szCs w:val="22"/>
          </w:rPr>
          <w:t>professional.development@flinders.edu.au</w:t>
        </w:r>
      </w:hyperlink>
    </w:p>
    <w:p w14:paraId="2E032165" w14:textId="77777777" w:rsidR="00527B79" w:rsidRPr="004557FD" w:rsidRDefault="00527B79" w:rsidP="00E6763B">
      <w:pPr>
        <w:pStyle w:val="BodyText2"/>
        <w:rPr>
          <w:rFonts w:ascii="Arial" w:hAnsi="Arial" w:cs="Arial"/>
          <w:sz w:val="22"/>
          <w:szCs w:val="22"/>
        </w:rPr>
      </w:pPr>
    </w:p>
    <w:p w14:paraId="4924DFE8" w14:textId="77777777" w:rsidR="00E01737" w:rsidRPr="004557FD" w:rsidRDefault="00E13EBF" w:rsidP="00E01737">
      <w:pPr>
        <w:pStyle w:val="BodyText2"/>
        <w:numPr>
          <w:ilvl w:val="0"/>
          <w:numId w:val="2"/>
        </w:numPr>
        <w:spacing w:after="120"/>
        <w:ind w:left="357" w:hanging="357"/>
        <w:jc w:val="both"/>
        <w:rPr>
          <w:rFonts w:ascii="Arial" w:hAnsi="Arial" w:cs="Arial"/>
          <w:b/>
          <w:sz w:val="24"/>
          <w:szCs w:val="24"/>
        </w:rPr>
      </w:pPr>
      <w:r w:rsidRPr="004557FD">
        <w:rPr>
          <w:rFonts w:ascii="Arial" w:hAnsi="Arial" w:cs="Arial"/>
          <w:b/>
          <w:sz w:val="24"/>
          <w:szCs w:val="24"/>
        </w:rPr>
        <w:t>APPLICANT’S</w:t>
      </w:r>
      <w:r w:rsidR="00527B79" w:rsidRPr="004557FD">
        <w:rPr>
          <w:rFonts w:ascii="Arial" w:hAnsi="Arial" w:cs="Arial"/>
          <w:b/>
          <w:sz w:val="24"/>
          <w:szCs w:val="24"/>
        </w:rPr>
        <w:t xml:space="preserve"> DETAILS</w:t>
      </w:r>
    </w:p>
    <w:tbl>
      <w:tblPr>
        <w:tblW w:w="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629"/>
        <w:gridCol w:w="1645"/>
        <w:gridCol w:w="3137"/>
      </w:tblGrid>
      <w:tr w:rsidR="00E01737" w:rsidRPr="004557FD" w14:paraId="120A0689" w14:textId="77777777" w:rsidTr="00EB6DD7">
        <w:trPr>
          <w:trHeight w:val="340"/>
        </w:trPr>
        <w:tc>
          <w:tcPr>
            <w:tcW w:w="3402" w:type="dxa"/>
            <w:tcBorders>
              <w:top w:val="nil"/>
              <w:left w:val="nil"/>
              <w:bottom w:val="single" w:sz="4" w:space="0" w:color="auto"/>
              <w:right w:val="nil"/>
            </w:tcBorders>
            <w:shd w:val="clear" w:color="auto" w:fill="auto"/>
            <w:vAlign w:val="bottom"/>
          </w:tcPr>
          <w:p w14:paraId="26AE944F" w14:textId="77777777" w:rsidR="00E01737" w:rsidRPr="004557FD" w:rsidRDefault="00E01737" w:rsidP="00E01737">
            <w:pPr>
              <w:pStyle w:val="BodyText2"/>
              <w:rPr>
                <w:rFonts w:ascii="Arial" w:hAnsi="Arial" w:cs="Arial"/>
                <w:b/>
              </w:rPr>
            </w:pPr>
            <w:r w:rsidRPr="004557FD">
              <w:rPr>
                <w:rFonts w:ascii="Arial" w:hAnsi="Arial" w:cs="Arial"/>
                <w:b/>
              </w:rPr>
              <w:t>Name:</w:t>
            </w:r>
          </w:p>
        </w:tc>
        <w:tc>
          <w:tcPr>
            <w:tcW w:w="3274" w:type="dxa"/>
            <w:gridSpan w:val="2"/>
            <w:tcBorders>
              <w:top w:val="nil"/>
              <w:left w:val="nil"/>
              <w:bottom w:val="single" w:sz="4" w:space="0" w:color="auto"/>
              <w:right w:val="nil"/>
            </w:tcBorders>
            <w:shd w:val="clear" w:color="auto" w:fill="auto"/>
            <w:vAlign w:val="bottom"/>
          </w:tcPr>
          <w:p w14:paraId="127C6A0D" w14:textId="77777777" w:rsidR="00E01737" w:rsidRPr="004557FD" w:rsidRDefault="007F6816" w:rsidP="00E01737">
            <w:pPr>
              <w:pStyle w:val="BodyText2"/>
              <w:rPr>
                <w:rFonts w:ascii="Arial" w:hAnsi="Arial" w:cs="Arial"/>
                <w:b/>
              </w:rPr>
            </w:pPr>
            <w:r w:rsidRPr="004557FD">
              <w:rPr>
                <w:rFonts w:ascii="Arial" w:hAnsi="Arial" w:cs="Arial"/>
                <w:b/>
              </w:rPr>
              <w:t>College/Portfolio</w:t>
            </w:r>
            <w:r w:rsidR="00E01737" w:rsidRPr="004557FD">
              <w:rPr>
                <w:rFonts w:ascii="Arial" w:hAnsi="Arial" w:cs="Arial"/>
                <w:b/>
              </w:rPr>
              <w:t>:</w:t>
            </w:r>
          </w:p>
        </w:tc>
        <w:tc>
          <w:tcPr>
            <w:tcW w:w="3105" w:type="dxa"/>
            <w:tcBorders>
              <w:top w:val="nil"/>
              <w:left w:val="nil"/>
              <w:bottom w:val="single" w:sz="4" w:space="0" w:color="auto"/>
              <w:right w:val="nil"/>
            </w:tcBorders>
            <w:shd w:val="clear" w:color="auto" w:fill="auto"/>
            <w:vAlign w:val="bottom"/>
          </w:tcPr>
          <w:p w14:paraId="49FD35E9" w14:textId="77777777" w:rsidR="00E01737" w:rsidRPr="004557FD" w:rsidRDefault="007F6816" w:rsidP="00E01737">
            <w:pPr>
              <w:pStyle w:val="BodyText2"/>
              <w:rPr>
                <w:rFonts w:ascii="Arial" w:hAnsi="Arial" w:cs="Arial"/>
                <w:b/>
              </w:rPr>
            </w:pPr>
            <w:r w:rsidRPr="004557FD">
              <w:rPr>
                <w:rFonts w:ascii="Arial" w:hAnsi="Arial" w:cs="Arial"/>
                <w:b/>
              </w:rPr>
              <w:t>Department/Division</w:t>
            </w:r>
            <w:r w:rsidR="00E01737" w:rsidRPr="004557FD">
              <w:rPr>
                <w:rFonts w:ascii="Arial" w:hAnsi="Arial" w:cs="Arial"/>
                <w:b/>
              </w:rPr>
              <w:t>:</w:t>
            </w:r>
          </w:p>
        </w:tc>
      </w:tr>
      <w:tr w:rsidR="00E01737" w:rsidRPr="004557FD" w14:paraId="4D03743F" w14:textId="77777777" w:rsidTr="00EB6DD7">
        <w:trPr>
          <w:trHeight w:val="454"/>
        </w:trPr>
        <w:tc>
          <w:tcPr>
            <w:tcW w:w="3402" w:type="dxa"/>
            <w:tcBorders>
              <w:bottom w:val="single" w:sz="4" w:space="0" w:color="auto"/>
            </w:tcBorders>
            <w:shd w:val="pct5" w:color="auto" w:fill="auto"/>
            <w:vAlign w:val="center"/>
          </w:tcPr>
          <w:p w14:paraId="25A975E9" w14:textId="77777777" w:rsidR="00E01737" w:rsidRPr="004557FD" w:rsidRDefault="00E01737" w:rsidP="00EB6DD7">
            <w:pPr>
              <w:pStyle w:val="BodyText2"/>
              <w:jc w:val="both"/>
              <w:rPr>
                <w:rFonts w:ascii="Arial" w:hAnsi="Arial" w:cs="Arial"/>
              </w:rPr>
            </w:pPr>
          </w:p>
        </w:tc>
        <w:tc>
          <w:tcPr>
            <w:tcW w:w="3274" w:type="dxa"/>
            <w:gridSpan w:val="2"/>
            <w:tcBorders>
              <w:bottom w:val="single" w:sz="4" w:space="0" w:color="auto"/>
            </w:tcBorders>
            <w:shd w:val="pct5" w:color="auto" w:fill="auto"/>
            <w:vAlign w:val="center"/>
          </w:tcPr>
          <w:p w14:paraId="711D31B3" w14:textId="77777777" w:rsidR="00E01737" w:rsidRPr="004557FD" w:rsidRDefault="00E01737" w:rsidP="00EB6DD7">
            <w:pPr>
              <w:pStyle w:val="BodyText2"/>
              <w:jc w:val="both"/>
              <w:rPr>
                <w:rFonts w:ascii="Arial" w:hAnsi="Arial" w:cs="Arial"/>
              </w:rPr>
            </w:pPr>
          </w:p>
        </w:tc>
        <w:tc>
          <w:tcPr>
            <w:tcW w:w="3105" w:type="dxa"/>
            <w:tcBorders>
              <w:bottom w:val="single" w:sz="4" w:space="0" w:color="auto"/>
            </w:tcBorders>
            <w:shd w:val="pct5" w:color="auto" w:fill="auto"/>
            <w:vAlign w:val="center"/>
          </w:tcPr>
          <w:p w14:paraId="080899DD" w14:textId="77777777" w:rsidR="00E01737" w:rsidRPr="004557FD" w:rsidRDefault="00E01737" w:rsidP="00EB6DD7">
            <w:pPr>
              <w:pStyle w:val="BodyText2"/>
              <w:jc w:val="both"/>
              <w:rPr>
                <w:rFonts w:ascii="Arial" w:hAnsi="Arial" w:cs="Arial"/>
              </w:rPr>
            </w:pPr>
          </w:p>
        </w:tc>
      </w:tr>
      <w:tr w:rsidR="00E01737" w:rsidRPr="004557FD" w14:paraId="096B1752" w14:textId="77777777" w:rsidTr="00EB6DD7">
        <w:trPr>
          <w:trHeight w:val="340"/>
        </w:trPr>
        <w:tc>
          <w:tcPr>
            <w:tcW w:w="3402" w:type="dxa"/>
            <w:tcBorders>
              <w:left w:val="nil"/>
              <w:right w:val="nil"/>
            </w:tcBorders>
            <w:shd w:val="clear" w:color="auto" w:fill="auto"/>
            <w:vAlign w:val="bottom"/>
          </w:tcPr>
          <w:p w14:paraId="188F813C" w14:textId="77777777" w:rsidR="00E01737" w:rsidRPr="004557FD" w:rsidRDefault="00E01737" w:rsidP="00E01737">
            <w:pPr>
              <w:pStyle w:val="BodyText2"/>
              <w:rPr>
                <w:rFonts w:ascii="Arial" w:hAnsi="Arial" w:cs="Arial"/>
                <w:b/>
              </w:rPr>
            </w:pPr>
            <w:r w:rsidRPr="004557FD">
              <w:rPr>
                <w:rFonts w:ascii="Arial" w:hAnsi="Arial" w:cs="Arial"/>
                <w:b/>
              </w:rPr>
              <w:t>Gender: (Please tick)</w:t>
            </w:r>
          </w:p>
        </w:tc>
        <w:tc>
          <w:tcPr>
            <w:tcW w:w="3274" w:type="dxa"/>
            <w:gridSpan w:val="2"/>
            <w:tcBorders>
              <w:left w:val="nil"/>
              <w:right w:val="nil"/>
            </w:tcBorders>
            <w:shd w:val="clear" w:color="auto" w:fill="auto"/>
            <w:vAlign w:val="bottom"/>
          </w:tcPr>
          <w:p w14:paraId="545DA74C" w14:textId="77777777" w:rsidR="00E01737" w:rsidRPr="004557FD" w:rsidRDefault="00E01737" w:rsidP="00E01737">
            <w:pPr>
              <w:pStyle w:val="BodyText2"/>
              <w:rPr>
                <w:rFonts w:ascii="Arial" w:hAnsi="Arial" w:cs="Arial"/>
                <w:b/>
              </w:rPr>
            </w:pPr>
            <w:r w:rsidRPr="004557FD">
              <w:rPr>
                <w:rFonts w:ascii="Arial" w:hAnsi="Arial" w:cs="Arial"/>
                <w:b/>
              </w:rPr>
              <w:t>HEO Level:</w:t>
            </w:r>
          </w:p>
        </w:tc>
        <w:tc>
          <w:tcPr>
            <w:tcW w:w="3105" w:type="dxa"/>
            <w:tcBorders>
              <w:left w:val="nil"/>
              <w:right w:val="nil"/>
            </w:tcBorders>
            <w:shd w:val="clear" w:color="auto" w:fill="auto"/>
            <w:vAlign w:val="bottom"/>
          </w:tcPr>
          <w:p w14:paraId="27E7F9E9" w14:textId="77777777" w:rsidR="00E01737" w:rsidRPr="004557FD" w:rsidRDefault="00E01737" w:rsidP="00E01737">
            <w:pPr>
              <w:pStyle w:val="BodyText2"/>
              <w:rPr>
                <w:rFonts w:ascii="Arial" w:hAnsi="Arial" w:cs="Arial"/>
                <w:b/>
              </w:rPr>
            </w:pPr>
            <w:r w:rsidRPr="004557FD">
              <w:rPr>
                <w:rFonts w:ascii="Arial" w:hAnsi="Arial" w:cs="Arial"/>
                <w:b/>
              </w:rPr>
              <w:t>Phone Number:</w:t>
            </w:r>
          </w:p>
        </w:tc>
      </w:tr>
      <w:tr w:rsidR="00E01737" w:rsidRPr="004557FD" w14:paraId="3402608B" w14:textId="77777777" w:rsidTr="00EB6DD7">
        <w:trPr>
          <w:trHeight w:val="454"/>
        </w:trPr>
        <w:tc>
          <w:tcPr>
            <w:tcW w:w="3402" w:type="dxa"/>
            <w:shd w:val="pct5" w:color="auto" w:fill="auto"/>
            <w:vAlign w:val="center"/>
          </w:tcPr>
          <w:p w14:paraId="6C6A56B0" w14:textId="3D278846" w:rsidR="00E01737" w:rsidRPr="004557FD" w:rsidRDefault="00E01737" w:rsidP="00EB6DD7">
            <w:pPr>
              <w:pStyle w:val="BodyText2"/>
              <w:jc w:val="both"/>
              <w:rPr>
                <w:rFonts w:ascii="Arial" w:hAnsi="Arial" w:cs="Arial"/>
              </w:rPr>
            </w:pPr>
            <w:r w:rsidRPr="004557FD">
              <w:rPr>
                <w:rFonts w:ascii="Arial" w:hAnsi="Arial" w:cs="Arial"/>
              </w:rPr>
              <w:t>Male</w:t>
            </w:r>
            <w:r w:rsidR="002E4FE1" w:rsidRPr="004557FD">
              <w:rPr>
                <w:rFonts w:ascii="Arial" w:hAnsi="Arial" w:cs="Arial"/>
              </w:rPr>
              <w:t xml:space="preserve"> </w:t>
            </w:r>
            <w:r w:rsidR="00580531" w:rsidRPr="004557FD">
              <w:rPr>
                <w:rFonts w:ascii="Arial" w:hAnsi="Arial" w:cs="Arial"/>
                <w:sz w:val="28"/>
                <w:szCs w:val="28"/>
              </w:rPr>
              <w:sym w:font="Wingdings" w:char="F06F"/>
            </w:r>
            <w:r w:rsidR="00272FBD">
              <w:rPr>
                <w:rFonts w:ascii="Arial" w:hAnsi="Arial" w:cs="Arial"/>
                <w:sz w:val="28"/>
                <w:szCs w:val="28"/>
              </w:rPr>
              <w:t xml:space="preserve">   </w:t>
            </w:r>
            <w:r w:rsidRPr="004557FD">
              <w:rPr>
                <w:rFonts w:ascii="Arial" w:hAnsi="Arial" w:cs="Arial"/>
              </w:rPr>
              <w:t xml:space="preserve">Female </w:t>
            </w:r>
            <w:r w:rsidRPr="004557FD">
              <w:rPr>
                <w:rFonts w:ascii="Arial" w:hAnsi="Arial" w:cs="Arial"/>
                <w:sz w:val="28"/>
                <w:szCs w:val="28"/>
              </w:rPr>
              <w:sym w:font="Wingdings" w:char="F06F"/>
            </w:r>
            <w:r w:rsidR="00272FBD">
              <w:rPr>
                <w:rFonts w:ascii="Arial" w:hAnsi="Arial" w:cs="Arial"/>
                <w:sz w:val="28"/>
                <w:szCs w:val="28"/>
              </w:rPr>
              <w:t xml:space="preserve">   </w:t>
            </w:r>
            <w:r w:rsidR="00272FBD">
              <w:rPr>
                <w:rFonts w:ascii="Arial" w:hAnsi="Arial" w:cs="Arial"/>
              </w:rPr>
              <w:t>Other</w:t>
            </w:r>
            <w:r w:rsidR="00272FBD" w:rsidRPr="004557FD">
              <w:rPr>
                <w:rFonts w:ascii="Arial" w:hAnsi="Arial" w:cs="Arial"/>
              </w:rPr>
              <w:t xml:space="preserve"> </w:t>
            </w:r>
            <w:r w:rsidR="00272FBD" w:rsidRPr="004557FD">
              <w:rPr>
                <w:rFonts w:ascii="Arial" w:hAnsi="Arial" w:cs="Arial"/>
                <w:sz w:val="28"/>
                <w:szCs w:val="28"/>
              </w:rPr>
              <w:sym w:font="Wingdings" w:char="F06F"/>
            </w:r>
          </w:p>
        </w:tc>
        <w:tc>
          <w:tcPr>
            <w:tcW w:w="3274" w:type="dxa"/>
            <w:gridSpan w:val="2"/>
            <w:shd w:val="pct5" w:color="auto" w:fill="auto"/>
            <w:vAlign w:val="center"/>
          </w:tcPr>
          <w:p w14:paraId="468C9D17" w14:textId="77777777" w:rsidR="00E01737" w:rsidRPr="004557FD" w:rsidRDefault="00E01737" w:rsidP="00EB6DD7">
            <w:pPr>
              <w:pStyle w:val="BodyText2"/>
              <w:jc w:val="both"/>
              <w:rPr>
                <w:rFonts w:ascii="Arial" w:hAnsi="Arial" w:cs="Arial"/>
              </w:rPr>
            </w:pPr>
          </w:p>
        </w:tc>
        <w:tc>
          <w:tcPr>
            <w:tcW w:w="3105" w:type="dxa"/>
            <w:shd w:val="pct5" w:color="auto" w:fill="auto"/>
            <w:vAlign w:val="center"/>
          </w:tcPr>
          <w:p w14:paraId="1B735EA3" w14:textId="77777777" w:rsidR="00E01737" w:rsidRPr="004557FD" w:rsidRDefault="00E01737" w:rsidP="00EB6DD7">
            <w:pPr>
              <w:pStyle w:val="BodyText2"/>
              <w:jc w:val="both"/>
              <w:rPr>
                <w:rFonts w:ascii="Arial" w:hAnsi="Arial" w:cs="Arial"/>
              </w:rPr>
            </w:pPr>
          </w:p>
        </w:tc>
      </w:tr>
      <w:tr w:rsidR="00E01737" w:rsidRPr="004557FD" w14:paraId="232DFB03" w14:textId="77777777" w:rsidTr="00EB6DD7">
        <w:trPr>
          <w:trHeight w:val="340"/>
        </w:trPr>
        <w:tc>
          <w:tcPr>
            <w:tcW w:w="5031" w:type="dxa"/>
            <w:gridSpan w:val="2"/>
            <w:tcBorders>
              <w:top w:val="nil"/>
              <w:left w:val="nil"/>
              <w:bottom w:val="single" w:sz="4" w:space="0" w:color="auto"/>
              <w:right w:val="nil"/>
            </w:tcBorders>
            <w:shd w:val="clear" w:color="auto" w:fill="auto"/>
            <w:vAlign w:val="bottom"/>
          </w:tcPr>
          <w:p w14:paraId="5A3E795B" w14:textId="77777777" w:rsidR="00E01737" w:rsidRPr="004557FD" w:rsidRDefault="00E01737" w:rsidP="00EB6DD7">
            <w:pPr>
              <w:pStyle w:val="BodyText2"/>
              <w:jc w:val="both"/>
              <w:rPr>
                <w:rFonts w:ascii="Arial" w:hAnsi="Arial" w:cs="Arial"/>
                <w:b/>
              </w:rPr>
            </w:pPr>
            <w:r w:rsidRPr="004557FD">
              <w:rPr>
                <w:rFonts w:ascii="Arial" w:hAnsi="Arial" w:cs="Arial"/>
                <w:b/>
              </w:rPr>
              <w:t>Payroll No:</w:t>
            </w:r>
          </w:p>
        </w:tc>
        <w:tc>
          <w:tcPr>
            <w:tcW w:w="4782" w:type="dxa"/>
            <w:gridSpan w:val="2"/>
            <w:tcBorders>
              <w:top w:val="nil"/>
              <w:left w:val="nil"/>
              <w:bottom w:val="single" w:sz="4" w:space="0" w:color="auto"/>
              <w:right w:val="nil"/>
            </w:tcBorders>
            <w:shd w:val="clear" w:color="auto" w:fill="auto"/>
            <w:vAlign w:val="bottom"/>
          </w:tcPr>
          <w:p w14:paraId="29C26F20" w14:textId="77777777" w:rsidR="00E01737" w:rsidRPr="004557FD" w:rsidRDefault="00E01737" w:rsidP="00EB6DD7">
            <w:pPr>
              <w:pStyle w:val="BodyText2"/>
              <w:jc w:val="both"/>
              <w:rPr>
                <w:rFonts w:ascii="Arial" w:hAnsi="Arial" w:cs="Arial"/>
                <w:b/>
              </w:rPr>
            </w:pPr>
            <w:r w:rsidRPr="004557FD">
              <w:rPr>
                <w:rFonts w:ascii="Arial" w:hAnsi="Arial" w:cs="Arial"/>
                <w:b/>
              </w:rPr>
              <w:t>Job Fraction:</w:t>
            </w:r>
          </w:p>
        </w:tc>
      </w:tr>
      <w:tr w:rsidR="00E01737" w:rsidRPr="004557FD" w14:paraId="3E67B4D2" w14:textId="77777777" w:rsidTr="00EB6DD7">
        <w:trPr>
          <w:trHeight w:val="454"/>
        </w:trPr>
        <w:tc>
          <w:tcPr>
            <w:tcW w:w="4999" w:type="dxa"/>
            <w:gridSpan w:val="2"/>
            <w:shd w:val="pct5" w:color="auto" w:fill="auto"/>
            <w:vAlign w:val="center"/>
          </w:tcPr>
          <w:p w14:paraId="36037A82" w14:textId="77777777" w:rsidR="00E01737" w:rsidRPr="004557FD" w:rsidRDefault="00E01737" w:rsidP="00EB6DD7">
            <w:pPr>
              <w:pStyle w:val="BodyText2"/>
              <w:jc w:val="both"/>
              <w:rPr>
                <w:rFonts w:ascii="Arial" w:hAnsi="Arial" w:cs="Arial"/>
              </w:rPr>
            </w:pPr>
          </w:p>
        </w:tc>
        <w:tc>
          <w:tcPr>
            <w:tcW w:w="4782" w:type="dxa"/>
            <w:gridSpan w:val="2"/>
            <w:shd w:val="pct5" w:color="auto" w:fill="auto"/>
            <w:vAlign w:val="center"/>
          </w:tcPr>
          <w:p w14:paraId="3E7F8D97" w14:textId="77777777" w:rsidR="00E01737" w:rsidRPr="004557FD" w:rsidRDefault="00E01737" w:rsidP="00EB6DD7">
            <w:pPr>
              <w:pStyle w:val="BodyText2"/>
              <w:jc w:val="both"/>
              <w:rPr>
                <w:rFonts w:ascii="Arial" w:hAnsi="Arial" w:cs="Arial"/>
              </w:rPr>
            </w:pPr>
          </w:p>
        </w:tc>
      </w:tr>
      <w:tr w:rsidR="00580531" w:rsidRPr="004557FD" w14:paraId="66D941FD" w14:textId="77777777" w:rsidTr="00EB6DD7">
        <w:trPr>
          <w:trHeight w:val="340"/>
        </w:trPr>
        <w:tc>
          <w:tcPr>
            <w:tcW w:w="9813" w:type="dxa"/>
            <w:gridSpan w:val="4"/>
            <w:tcBorders>
              <w:top w:val="nil"/>
              <w:left w:val="nil"/>
              <w:bottom w:val="single" w:sz="4" w:space="0" w:color="auto"/>
              <w:right w:val="nil"/>
            </w:tcBorders>
            <w:shd w:val="clear" w:color="auto" w:fill="auto"/>
            <w:vAlign w:val="bottom"/>
          </w:tcPr>
          <w:p w14:paraId="2B90A366" w14:textId="77777777" w:rsidR="00580531" w:rsidRPr="004557FD" w:rsidRDefault="00580531" w:rsidP="00EB6DD7">
            <w:pPr>
              <w:pStyle w:val="BodyText2"/>
              <w:jc w:val="both"/>
              <w:rPr>
                <w:rFonts w:ascii="Arial" w:hAnsi="Arial" w:cs="Arial"/>
                <w:b/>
              </w:rPr>
            </w:pPr>
            <w:r w:rsidRPr="004557FD">
              <w:rPr>
                <w:rFonts w:ascii="Arial" w:hAnsi="Arial" w:cs="Arial"/>
                <w:b/>
              </w:rPr>
              <w:t>Email Address:</w:t>
            </w:r>
          </w:p>
        </w:tc>
      </w:tr>
      <w:tr w:rsidR="00580531" w:rsidRPr="004557FD" w14:paraId="2EF73F8E" w14:textId="77777777" w:rsidTr="00EB6DD7">
        <w:trPr>
          <w:trHeight w:val="454"/>
        </w:trPr>
        <w:tc>
          <w:tcPr>
            <w:tcW w:w="9781" w:type="dxa"/>
            <w:gridSpan w:val="4"/>
            <w:shd w:val="pct5" w:color="auto" w:fill="auto"/>
            <w:vAlign w:val="center"/>
          </w:tcPr>
          <w:p w14:paraId="37C5811E" w14:textId="77777777" w:rsidR="00580531" w:rsidRPr="004557FD" w:rsidRDefault="00580531" w:rsidP="00EB6DD7">
            <w:pPr>
              <w:pStyle w:val="BodyText2"/>
              <w:jc w:val="both"/>
              <w:rPr>
                <w:rFonts w:ascii="Arial" w:hAnsi="Arial" w:cs="Arial"/>
              </w:rPr>
            </w:pPr>
          </w:p>
        </w:tc>
      </w:tr>
    </w:tbl>
    <w:p w14:paraId="5E4DF464" w14:textId="77777777" w:rsidR="000431CC" w:rsidRPr="004557FD" w:rsidRDefault="000431CC" w:rsidP="00F321E8">
      <w:pPr>
        <w:jc w:val="both"/>
        <w:rPr>
          <w:rFonts w:ascii="Arial" w:hAnsi="Arial" w:cs="Arial"/>
          <w:b/>
          <w:szCs w:val="24"/>
        </w:rPr>
      </w:pPr>
    </w:p>
    <w:p w14:paraId="6FA576F1" w14:textId="77777777" w:rsidR="000431CC" w:rsidRPr="004557FD" w:rsidRDefault="000431CC" w:rsidP="00B53206">
      <w:pPr>
        <w:numPr>
          <w:ilvl w:val="0"/>
          <w:numId w:val="1"/>
        </w:numPr>
        <w:tabs>
          <w:tab w:val="clear" w:pos="560"/>
        </w:tabs>
        <w:ind w:left="284" w:hanging="284"/>
        <w:jc w:val="both"/>
        <w:rPr>
          <w:rFonts w:ascii="Arial" w:hAnsi="Arial" w:cs="Arial"/>
          <w:b/>
          <w:szCs w:val="24"/>
        </w:rPr>
      </w:pPr>
      <w:r w:rsidRPr="004557FD">
        <w:rPr>
          <w:rFonts w:ascii="Arial" w:hAnsi="Arial" w:cs="Arial"/>
          <w:b/>
          <w:szCs w:val="24"/>
        </w:rPr>
        <w:t>PREVIOUS FUNDING</w:t>
      </w:r>
    </w:p>
    <w:p w14:paraId="39D0FADB" w14:textId="77777777" w:rsidR="00B53206" w:rsidRPr="004557FD" w:rsidRDefault="00A73640" w:rsidP="00F321E8">
      <w:pPr>
        <w:ind w:left="284"/>
        <w:jc w:val="both"/>
        <w:rPr>
          <w:rFonts w:ascii="Arial" w:hAnsi="Arial" w:cs="Arial"/>
          <w:i/>
          <w:sz w:val="18"/>
          <w:szCs w:val="18"/>
        </w:rPr>
      </w:pPr>
      <w:r w:rsidRPr="004557FD">
        <w:rPr>
          <w:rFonts w:ascii="Arial" w:hAnsi="Arial" w:cs="Arial"/>
          <w:sz w:val="22"/>
          <w:szCs w:val="22"/>
        </w:rPr>
        <w:t xml:space="preserve">Have you received funding from Flinders University to undertake a Study Tour in the past? </w:t>
      </w:r>
      <w:r w:rsidR="001716FB" w:rsidRPr="004557FD">
        <w:rPr>
          <w:rFonts w:ascii="Arial" w:hAnsi="Arial" w:cs="Arial"/>
          <w:i/>
          <w:sz w:val="18"/>
          <w:szCs w:val="18"/>
        </w:rPr>
        <w:t>(Please tick)</w:t>
      </w:r>
    </w:p>
    <w:p w14:paraId="21346E6A" w14:textId="77777777" w:rsidR="00580531" w:rsidRPr="004557FD" w:rsidRDefault="00E038C9" w:rsidP="00E038C9">
      <w:pPr>
        <w:ind w:left="284"/>
        <w:jc w:val="both"/>
        <w:rPr>
          <w:rFonts w:ascii="Arial" w:hAnsi="Arial" w:cs="Arial"/>
          <w:sz w:val="20"/>
        </w:rPr>
      </w:pPr>
      <w:r w:rsidRPr="004557FD">
        <w:rPr>
          <w:rFonts w:ascii="Arial" w:hAnsi="Arial" w:cs="Arial"/>
          <w:sz w:val="28"/>
          <w:szCs w:val="28"/>
        </w:rPr>
        <w:sym w:font="Wingdings" w:char="F06F"/>
      </w:r>
      <w:r w:rsidRPr="004557FD">
        <w:rPr>
          <w:rFonts w:ascii="Arial" w:hAnsi="Arial" w:cs="Arial"/>
          <w:sz w:val="28"/>
          <w:szCs w:val="28"/>
        </w:rPr>
        <w:t xml:space="preserve">  </w:t>
      </w:r>
      <w:r w:rsidR="00580531" w:rsidRPr="004557FD">
        <w:rPr>
          <w:rFonts w:ascii="Arial" w:hAnsi="Arial" w:cs="Arial"/>
          <w:sz w:val="20"/>
        </w:rPr>
        <w:t>Yes – in what year was it received?  …………..</w:t>
      </w:r>
      <w:r w:rsidRPr="004557FD">
        <w:rPr>
          <w:rFonts w:ascii="Arial" w:hAnsi="Arial" w:cs="Arial"/>
          <w:sz w:val="20"/>
        </w:rPr>
        <w:tab/>
      </w:r>
      <w:r w:rsidRPr="004557FD">
        <w:rPr>
          <w:rFonts w:ascii="Arial" w:hAnsi="Arial" w:cs="Arial"/>
          <w:sz w:val="20"/>
        </w:rPr>
        <w:tab/>
      </w:r>
      <w:r w:rsidRPr="004557FD">
        <w:rPr>
          <w:rFonts w:ascii="Arial" w:hAnsi="Arial" w:cs="Arial"/>
          <w:sz w:val="28"/>
          <w:szCs w:val="28"/>
        </w:rPr>
        <w:sym w:font="Wingdings" w:char="F06F"/>
      </w:r>
      <w:r w:rsidRPr="004557FD">
        <w:rPr>
          <w:rFonts w:ascii="Arial" w:hAnsi="Arial" w:cs="Arial"/>
          <w:sz w:val="28"/>
          <w:szCs w:val="28"/>
        </w:rPr>
        <w:t xml:space="preserve">  </w:t>
      </w:r>
      <w:r w:rsidR="00580531" w:rsidRPr="004557FD">
        <w:rPr>
          <w:rFonts w:ascii="Arial" w:hAnsi="Arial" w:cs="Arial"/>
          <w:sz w:val="20"/>
        </w:rPr>
        <w:t>No</w:t>
      </w:r>
    </w:p>
    <w:p w14:paraId="737C9D97" w14:textId="77777777" w:rsidR="000431CC" w:rsidRPr="004557FD" w:rsidRDefault="000431CC" w:rsidP="00F321E8">
      <w:pPr>
        <w:ind w:left="284"/>
        <w:jc w:val="both"/>
        <w:rPr>
          <w:rFonts w:ascii="Arial" w:hAnsi="Arial" w:cs="Arial"/>
          <w:b/>
          <w:szCs w:val="24"/>
        </w:rPr>
      </w:pPr>
    </w:p>
    <w:p w14:paraId="0EB695D5" w14:textId="77777777" w:rsidR="000431CC" w:rsidRPr="004557FD" w:rsidRDefault="000431CC" w:rsidP="000431CC">
      <w:pPr>
        <w:numPr>
          <w:ilvl w:val="0"/>
          <w:numId w:val="1"/>
        </w:numPr>
        <w:tabs>
          <w:tab w:val="clear" w:pos="560"/>
        </w:tabs>
        <w:ind w:left="284" w:hanging="284"/>
        <w:jc w:val="both"/>
        <w:rPr>
          <w:rFonts w:ascii="Arial" w:hAnsi="Arial" w:cs="Arial"/>
          <w:b/>
          <w:szCs w:val="24"/>
        </w:rPr>
      </w:pPr>
      <w:r w:rsidRPr="004557FD">
        <w:rPr>
          <w:rFonts w:ascii="Arial" w:hAnsi="Arial" w:cs="Arial"/>
          <w:b/>
          <w:szCs w:val="24"/>
        </w:rPr>
        <w:t xml:space="preserve">SUPPORTING STATEMENT  </w:t>
      </w:r>
    </w:p>
    <w:p w14:paraId="0D9EB61E" w14:textId="77777777" w:rsidR="000431CC" w:rsidRPr="004557FD" w:rsidRDefault="000431CC" w:rsidP="000431CC">
      <w:pPr>
        <w:ind w:left="284"/>
        <w:jc w:val="both"/>
        <w:rPr>
          <w:rFonts w:ascii="Arial" w:hAnsi="Arial" w:cs="Arial"/>
          <w:sz w:val="22"/>
          <w:szCs w:val="22"/>
        </w:rPr>
      </w:pPr>
      <w:r w:rsidRPr="004557FD">
        <w:rPr>
          <w:rFonts w:ascii="Arial" w:hAnsi="Arial" w:cs="Arial"/>
          <w:sz w:val="22"/>
          <w:szCs w:val="22"/>
        </w:rPr>
        <w:t>A supporting statement, in the form of a signed me</w:t>
      </w:r>
      <w:r w:rsidR="00FF4925" w:rsidRPr="004557FD">
        <w:rPr>
          <w:rFonts w:ascii="Arial" w:hAnsi="Arial" w:cs="Arial"/>
          <w:sz w:val="22"/>
          <w:szCs w:val="22"/>
        </w:rPr>
        <w:t>mo or email from your</w:t>
      </w:r>
      <w:r w:rsidR="00BE3F26" w:rsidRPr="004557FD">
        <w:rPr>
          <w:rFonts w:ascii="Arial" w:hAnsi="Arial" w:cs="Arial"/>
          <w:sz w:val="22"/>
          <w:szCs w:val="22"/>
        </w:rPr>
        <w:t xml:space="preserve"> supervisor or Head of College</w:t>
      </w:r>
      <w:r w:rsidRPr="004557FD">
        <w:rPr>
          <w:rFonts w:ascii="Arial" w:hAnsi="Arial" w:cs="Arial"/>
          <w:sz w:val="22"/>
          <w:szCs w:val="22"/>
        </w:rPr>
        <w:t xml:space="preserve"> / Portfolio, must accompany your application. </w:t>
      </w:r>
    </w:p>
    <w:p w14:paraId="1CBD570C" w14:textId="77777777" w:rsidR="000431CC" w:rsidRPr="004557FD" w:rsidRDefault="000431CC" w:rsidP="00F321E8">
      <w:pPr>
        <w:ind w:left="284"/>
        <w:jc w:val="both"/>
        <w:rPr>
          <w:rFonts w:ascii="Arial" w:hAnsi="Arial" w:cs="Arial"/>
          <w:b/>
          <w:szCs w:val="24"/>
        </w:rPr>
      </w:pPr>
    </w:p>
    <w:p w14:paraId="26C1190A" w14:textId="77777777" w:rsidR="000431CC" w:rsidRPr="004557FD" w:rsidRDefault="000431CC" w:rsidP="000431CC">
      <w:pPr>
        <w:numPr>
          <w:ilvl w:val="0"/>
          <w:numId w:val="1"/>
        </w:numPr>
        <w:tabs>
          <w:tab w:val="clear" w:pos="560"/>
        </w:tabs>
        <w:ind w:left="284" w:hanging="284"/>
        <w:jc w:val="both"/>
        <w:rPr>
          <w:rFonts w:ascii="Arial" w:hAnsi="Arial" w:cs="Arial"/>
          <w:b/>
          <w:szCs w:val="24"/>
        </w:rPr>
      </w:pPr>
      <w:r w:rsidRPr="004557FD">
        <w:rPr>
          <w:rFonts w:ascii="Arial" w:hAnsi="Arial" w:cs="Arial"/>
          <w:b/>
          <w:szCs w:val="24"/>
        </w:rPr>
        <w:t>BENEFITS OF PARTICIPATION</w:t>
      </w:r>
    </w:p>
    <w:p w14:paraId="58EA5884" w14:textId="77777777" w:rsidR="000431CC" w:rsidRPr="004557FD" w:rsidRDefault="000431CC" w:rsidP="00F321E8">
      <w:pPr>
        <w:ind w:left="284"/>
        <w:jc w:val="both"/>
        <w:rPr>
          <w:rFonts w:ascii="Arial" w:hAnsi="Arial" w:cs="Arial"/>
          <w:sz w:val="22"/>
          <w:szCs w:val="22"/>
        </w:rPr>
      </w:pPr>
      <w:r w:rsidRPr="004557FD">
        <w:rPr>
          <w:rFonts w:ascii="Arial" w:hAnsi="Arial" w:cs="Arial"/>
          <w:sz w:val="22"/>
          <w:szCs w:val="22"/>
        </w:rPr>
        <w:t xml:space="preserve">Please provide details about how participation in this Study Tour will benefit you, your work </w:t>
      </w:r>
      <w:proofErr w:type="gramStart"/>
      <w:r w:rsidRPr="004557FD">
        <w:rPr>
          <w:rFonts w:ascii="Arial" w:hAnsi="Arial" w:cs="Arial"/>
          <w:sz w:val="22"/>
          <w:szCs w:val="22"/>
        </w:rPr>
        <w:t>area</w:t>
      </w:r>
      <w:proofErr w:type="gramEnd"/>
      <w:r w:rsidRPr="004557FD">
        <w:rPr>
          <w:rFonts w:ascii="Arial" w:hAnsi="Arial" w:cs="Arial"/>
          <w:sz w:val="22"/>
          <w:szCs w:val="22"/>
        </w:rPr>
        <w:t xml:space="preserve"> and Flinders University.  </w:t>
      </w:r>
    </w:p>
    <w:p w14:paraId="3152AF86" w14:textId="77777777" w:rsidR="000431CC" w:rsidRPr="004557FD" w:rsidRDefault="000431CC" w:rsidP="00F321E8">
      <w:pPr>
        <w:ind w:left="284"/>
        <w:jc w:val="both"/>
        <w:rPr>
          <w:rFonts w:ascii="Arial" w:hAnsi="Arial" w:cs="Arial"/>
          <w:b/>
          <w:szCs w:val="24"/>
        </w:rPr>
      </w:pPr>
    </w:p>
    <w:p w14:paraId="4C246CEA" w14:textId="77777777" w:rsidR="000431CC" w:rsidRPr="004557FD" w:rsidRDefault="000431CC" w:rsidP="000431CC">
      <w:pPr>
        <w:numPr>
          <w:ilvl w:val="0"/>
          <w:numId w:val="1"/>
        </w:numPr>
        <w:tabs>
          <w:tab w:val="clear" w:pos="560"/>
        </w:tabs>
        <w:ind w:left="284" w:hanging="284"/>
        <w:jc w:val="both"/>
        <w:rPr>
          <w:rFonts w:ascii="Arial" w:hAnsi="Arial" w:cs="Arial"/>
          <w:b/>
          <w:szCs w:val="24"/>
        </w:rPr>
      </w:pPr>
      <w:r w:rsidRPr="004557FD">
        <w:rPr>
          <w:rFonts w:ascii="Arial" w:hAnsi="Arial" w:cs="Arial"/>
          <w:b/>
          <w:szCs w:val="24"/>
        </w:rPr>
        <w:t>PROPOSED ACTIVITY</w:t>
      </w:r>
    </w:p>
    <w:p w14:paraId="2C73208E" w14:textId="77777777" w:rsidR="000431CC" w:rsidRPr="004557FD" w:rsidRDefault="000431CC" w:rsidP="00F321E8">
      <w:pPr>
        <w:ind w:left="284"/>
        <w:jc w:val="both"/>
        <w:rPr>
          <w:rFonts w:ascii="Arial" w:hAnsi="Arial" w:cs="Arial"/>
          <w:sz w:val="22"/>
          <w:szCs w:val="22"/>
        </w:rPr>
      </w:pPr>
      <w:r w:rsidRPr="004557FD">
        <w:rPr>
          <w:rFonts w:ascii="Arial" w:hAnsi="Arial" w:cs="Arial"/>
          <w:sz w:val="22"/>
          <w:szCs w:val="22"/>
        </w:rPr>
        <w:t xml:space="preserve">Please provide a description of your proposed Study Tour, including purpose, venue and expected timeframe.  </w:t>
      </w:r>
    </w:p>
    <w:p w14:paraId="57B4AF5E" w14:textId="77777777" w:rsidR="000431CC" w:rsidRPr="004557FD" w:rsidRDefault="000431CC" w:rsidP="00F321E8">
      <w:pPr>
        <w:ind w:left="284"/>
        <w:jc w:val="both"/>
        <w:rPr>
          <w:rFonts w:ascii="Arial" w:hAnsi="Arial" w:cs="Arial"/>
          <w:sz w:val="22"/>
          <w:szCs w:val="22"/>
        </w:rPr>
      </w:pPr>
    </w:p>
    <w:p w14:paraId="49B88370" w14:textId="77777777" w:rsidR="000431CC" w:rsidRPr="004557FD" w:rsidRDefault="000431CC" w:rsidP="000431CC">
      <w:pPr>
        <w:numPr>
          <w:ilvl w:val="0"/>
          <w:numId w:val="1"/>
        </w:numPr>
        <w:tabs>
          <w:tab w:val="clear" w:pos="560"/>
        </w:tabs>
        <w:ind w:left="284" w:hanging="284"/>
        <w:jc w:val="both"/>
        <w:rPr>
          <w:rFonts w:ascii="Arial" w:hAnsi="Arial" w:cs="Arial"/>
          <w:b/>
          <w:szCs w:val="24"/>
        </w:rPr>
      </w:pPr>
      <w:r w:rsidRPr="004557FD">
        <w:rPr>
          <w:rFonts w:ascii="Arial" w:hAnsi="Arial" w:cs="Arial"/>
          <w:b/>
          <w:szCs w:val="24"/>
        </w:rPr>
        <w:t>FUNDING DETAILS</w:t>
      </w:r>
    </w:p>
    <w:p w14:paraId="469734CE" w14:textId="77777777" w:rsidR="008374BE" w:rsidRPr="004557FD" w:rsidRDefault="000431CC" w:rsidP="00F321E8">
      <w:pPr>
        <w:ind w:left="284"/>
        <w:rPr>
          <w:rFonts w:ascii="Arial" w:hAnsi="Arial" w:cs="Arial"/>
          <w:sz w:val="22"/>
        </w:rPr>
      </w:pPr>
      <w:r w:rsidRPr="004557FD">
        <w:rPr>
          <w:rFonts w:ascii="Arial" w:hAnsi="Arial" w:cs="Arial"/>
          <w:sz w:val="22"/>
          <w:szCs w:val="22"/>
        </w:rPr>
        <w:t xml:space="preserve">Please supply a draft budget for your proposed Study Tour, including travel expenses, living expenses, expected transport costs in each location and total amount of requested funding.  </w:t>
      </w:r>
    </w:p>
    <w:p w14:paraId="31D1A9DD" w14:textId="77777777" w:rsidR="008374BE" w:rsidRPr="004557FD" w:rsidRDefault="008374BE" w:rsidP="00F321E8">
      <w:pPr>
        <w:ind w:left="284"/>
        <w:rPr>
          <w:rFonts w:ascii="Arial" w:hAnsi="Arial" w:cs="Arial"/>
          <w:sz w:val="22"/>
        </w:rPr>
      </w:pPr>
    </w:p>
    <w:p w14:paraId="536E53C2" w14:textId="77777777" w:rsidR="000777FD" w:rsidRPr="004557FD" w:rsidRDefault="00E038C9" w:rsidP="000777FD">
      <w:pPr>
        <w:spacing w:line="230" w:lineRule="atLeast"/>
        <w:jc w:val="center"/>
        <w:rPr>
          <w:rFonts w:ascii="Arial" w:hAnsi="Arial" w:cs="Arial"/>
          <w:b/>
          <w:szCs w:val="24"/>
        </w:rPr>
      </w:pPr>
      <w:r w:rsidRPr="004557FD">
        <w:rPr>
          <w:rFonts w:ascii="Arial" w:hAnsi="Arial" w:cs="Arial"/>
          <w:b/>
          <w:szCs w:val="24"/>
        </w:rPr>
        <w:br w:type="page"/>
      </w:r>
      <w:r w:rsidR="000777FD" w:rsidRPr="004557FD">
        <w:rPr>
          <w:rFonts w:ascii="Arial" w:hAnsi="Arial" w:cs="Arial"/>
          <w:b/>
          <w:szCs w:val="24"/>
        </w:rPr>
        <w:t>GUIDELINES: Study Tours for Professional Staff</w:t>
      </w:r>
    </w:p>
    <w:p w14:paraId="4A901676" w14:textId="77777777" w:rsidR="00CA4E42" w:rsidRPr="004557FD" w:rsidRDefault="00CA4E42" w:rsidP="00CA4E42">
      <w:pPr>
        <w:pStyle w:val="NormalWeb"/>
        <w:jc w:val="left"/>
        <w:rPr>
          <w:b/>
          <w:sz w:val="22"/>
          <w:szCs w:val="22"/>
          <w:lang w:val="en"/>
        </w:rPr>
      </w:pPr>
      <w:r w:rsidRPr="004557FD">
        <w:rPr>
          <w:b/>
          <w:sz w:val="22"/>
          <w:szCs w:val="22"/>
          <w:lang w:val="en"/>
        </w:rPr>
        <w:t>Eligible members are those who occupy positions at or above the level of Higher Education Officer Level 8. Applications will be called for once per annum, for programs to be undertaken in the following year</w:t>
      </w:r>
      <w:r w:rsidRPr="004557FD">
        <w:rPr>
          <w:sz w:val="22"/>
          <w:szCs w:val="22"/>
          <w:lang w:val="en"/>
        </w:rPr>
        <w:t>.</w:t>
      </w:r>
    </w:p>
    <w:p w14:paraId="14BA96AB" w14:textId="7DE90378" w:rsidR="008374BE" w:rsidRPr="004557FD" w:rsidRDefault="00FC70B3" w:rsidP="00F321E8">
      <w:pPr>
        <w:pStyle w:val="NormalWeb"/>
        <w:jc w:val="left"/>
        <w:rPr>
          <w:sz w:val="20"/>
          <w:szCs w:val="20"/>
          <w:lang w:val="en"/>
        </w:rPr>
      </w:pPr>
      <w:r w:rsidRPr="00F321E8">
        <w:rPr>
          <w:rFonts w:ascii="Helvetica" w:hAnsi="Helvetica"/>
          <w:sz w:val="20"/>
          <w:szCs w:val="20"/>
          <w:lang w:val="en"/>
        </w:rPr>
        <w:t>The purpose of the Study Tour Scheme is to provide eligible staff members with the opportunity to travel interstate or overseas to study matters related to their professional duties, which could be expected to produce significant benefits to the University and to the individual concerned.</w:t>
      </w:r>
      <w:r>
        <w:rPr>
          <w:rFonts w:ascii="Helvetica" w:hAnsi="Helvetica"/>
          <w:sz w:val="20"/>
          <w:szCs w:val="20"/>
          <w:lang w:val="en"/>
        </w:rPr>
        <w:t xml:space="preserve"> </w:t>
      </w:r>
      <w:r w:rsidRPr="00F321E8">
        <w:rPr>
          <w:rFonts w:ascii="Helvetica" w:hAnsi="Helvetica"/>
          <w:sz w:val="20"/>
          <w:szCs w:val="20"/>
          <w:lang w:val="en"/>
        </w:rPr>
        <w:t xml:space="preserve">Programs may be undertaken interstate or </w:t>
      </w:r>
      <w:proofErr w:type="gramStart"/>
      <w:r w:rsidRPr="00F321E8">
        <w:rPr>
          <w:rFonts w:ascii="Helvetica" w:hAnsi="Helvetica"/>
          <w:sz w:val="20"/>
          <w:szCs w:val="20"/>
          <w:lang w:val="en"/>
        </w:rPr>
        <w:t>overseas, and</w:t>
      </w:r>
      <w:proofErr w:type="gramEnd"/>
      <w:r w:rsidRPr="00F321E8">
        <w:rPr>
          <w:rFonts w:ascii="Helvetica" w:hAnsi="Helvetica"/>
          <w:sz w:val="20"/>
          <w:szCs w:val="20"/>
          <w:lang w:val="en"/>
        </w:rPr>
        <w:t xml:space="preserve"> will not normally be approved to supplement proposals for which support is being provided from other s</w:t>
      </w:r>
      <w:r>
        <w:rPr>
          <w:rFonts w:ascii="Helvetica" w:hAnsi="Helvetica"/>
          <w:sz w:val="20"/>
          <w:szCs w:val="20"/>
          <w:lang w:val="en"/>
        </w:rPr>
        <w:t>ources. Support from the College</w:t>
      </w:r>
      <w:r w:rsidRPr="00F321E8">
        <w:rPr>
          <w:rFonts w:ascii="Helvetica" w:hAnsi="Helvetica"/>
          <w:sz w:val="20"/>
          <w:szCs w:val="20"/>
          <w:lang w:val="en"/>
        </w:rPr>
        <w:t xml:space="preserve"> / Portfolio </w:t>
      </w:r>
      <w:r>
        <w:rPr>
          <w:rFonts w:ascii="Helvetica" w:hAnsi="Helvetica"/>
          <w:sz w:val="20"/>
          <w:szCs w:val="20"/>
          <w:lang w:val="en"/>
        </w:rPr>
        <w:t xml:space="preserve">/ Division </w:t>
      </w:r>
      <w:r w:rsidRPr="00F321E8">
        <w:rPr>
          <w:rFonts w:ascii="Helvetica" w:hAnsi="Helvetica"/>
          <w:sz w:val="20"/>
          <w:szCs w:val="20"/>
          <w:lang w:val="en"/>
        </w:rPr>
        <w:t>is acceptable</w:t>
      </w:r>
      <w:r w:rsidR="008374BE" w:rsidRPr="004557FD">
        <w:rPr>
          <w:sz w:val="20"/>
          <w:szCs w:val="20"/>
          <w:lang w:val="en"/>
        </w:rPr>
        <w:t>.</w:t>
      </w:r>
      <w:r w:rsidR="008374BE" w:rsidRPr="004557FD">
        <w:rPr>
          <w:sz w:val="20"/>
          <w:szCs w:val="20"/>
          <w:lang w:val="en"/>
        </w:rPr>
        <w:br/>
      </w:r>
      <w:r w:rsidR="008374BE" w:rsidRPr="004557FD">
        <w:rPr>
          <w:sz w:val="20"/>
          <w:szCs w:val="20"/>
          <w:lang w:val="en"/>
        </w:rPr>
        <w:br/>
        <w:t xml:space="preserve">The number of awards to be made in any one year will be determined </w:t>
      </w:r>
      <w:proofErr w:type="gramStart"/>
      <w:r w:rsidR="008374BE" w:rsidRPr="004557FD">
        <w:rPr>
          <w:sz w:val="20"/>
          <w:szCs w:val="20"/>
          <w:lang w:val="en"/>
        </w:rPr>
        <w:t>annually, and</w:t>
      </w:r>
      <w:proofErr w:type="gramEnd"/>
      <w:r w:rsidR="008374BE" w:rsidRPr="004557FD">
        <w:rPr>
          <w:sz w:val="20"/>
          <w:szCs w:val="20"/>
          <w:lang w:val="en"/>
        </w:rPr>
        <w:t xml:space="preserve"> will normally be funded from a budget of not more than $10,000.</w:t>
      </w:r>
      <w:r w:rsidR="006D5E8E" w:rsidRPr="004557FD">
        <w:rPr>
          <w:sz w:val="20"/>
          <w:szCs w:val="20"/>
          <w:lang w:val="en"/>
        </w:rPr>
        <w:t xml:space="preserve"> </w:t>
      </w:r>
      <w:r w:rsidR="008374BE" w:rsidRPr="004557FD">
        <w:rPr>
          <w:sz w:val="20"/>
          <w:szCs w:val="20"/>
          <w:lang w:val="en"/>
        </w:rPr>
        <w:t xml:space="preserve">While it is appreciated that all aspects may not have been </w:t>
      </w:r>
      <w:proofErr w:type="spellStart"/>
      <w:r w:rsidR="008374BE" w:rsidRPr="004557FD">
        <w:rPr>
          <w:sz w:val="20"/>
          <w:szCs w:val="20"/>
          <w:lang w:val="en"/>
        </w:rPr>
        <w:t>finalised</w:t>
      </w:r>
      <w:proofErr w:type="spellEnd"/>
      <w:r w:rsidR="008374BE" w:rsidRPr="004557FD">
        <w:rPr>
          <w:sz w:val="20"/>
          <w:szCs w:val="20"/>
          <w:lang w:val="en"/>
        </w:rPr>
        <w:t xml:space="preserve">, applicants will be required to give sufficient detail of the proposed program, its relevance to their professional duties, perceived benefits for the University and themselves, </w:t>
      </w:r>
      <w:proofErr w:type="gramStart"/>
      <w:r w:rsidR="008374BE" w:rsidRPr="004557FD">
        <w:rPr>
          <w:sz w:val="20"/>
          <w:szCs w:val="20"/>
          <w:lang w:val="en"/>
        </w:rPr>
        <w:t>duration</w:t>
      </w:r>
      <w:proofErr w:type="gramEnd"/>
      <w:r w:rsidR="008374BE" w:rsidRPr="004557FD">
        <w:rPr>
          <w:sz w:val="20"/>
          <w:szCs w:val="20"/>
          <w:lang w:val="en"/>
        </w:rPr>
        <w:t xml:space="preserve"> and costings, to</w:t>
      </w:r>
      <w:r w:rsidR="006D5E8E" w:rsidRPr="004557FD">
        <w:rPr>
          <w:sz w:val="20"/>
          <w:szCs w:val="20"/>
          <w:lang w:val="en"/>
        </w:rPr>
        <w:t xml:space="preserve"> enable a decision to be made. </w:t>
      </w:r>
      <w:r w:rsidR="008374BE" w:rsidRPr="004557FD">
        <w:rPr>
          <w:sz w:val="20"/>
          <w:szCs w:val="20"/>
          <w:lang w:val="en"/>
        </w:rPr>
        <w:t>Where the support provided by the University is insufficient, information as to how the balance will be funded must also be given.</w:t>
      </w:r>
      <w:r w:rsidR="008374BE" w:rsidRPr="004557FD">
        <w:rPr>
          <w:sz w:val="20"/>
          <w:szCs w:val="20"/>
          <w:lang w:val="en"/>
        </w:rPr>
        <w:br/>
      </w:r>
      <w:r w:rsidR="008374BE" w:rsidRPr="004557FD">
        <w:rPr>
          <w:sz w:val="20"/>
          <w:szCs w:val="20"/>
          <w:lang w:val="en"/>
        </w:rPr>
        <w:br/>
        <w:t>Applic</w:t>
      </w:r>
      <w:r w:rsidR="000777FD" w:rsidRPr="004557FD">
        <w:rPr>
          <w:sz w:val="20"/>
          <w:szCs w:val="20"/>
          <w:lang w:val="en"/>
        </w:rPr>
        <w:t>ations must be submitted via</w:t>
      </w:r>
      <w:r w:rsidR="008374BE" w:rsidRPr="004557FD">
        <w:rPr>
          <w:sz w:val="20"/>
          <w:szCs w:val="20"/>
          <w:lang w:val="en"/>
        </w:rPr>
        <w:t xml:space="preserve"> the</w:t>
      </w:r>
      <w:r w:rsidR="00BE3F26" w:rsidRPr="004557FD">
        <w:rPr>
          <w:sz w:val="20"/>
          <w:szCs w:val="20"/>
          <w:lang w:val="en"/>
        </w:rPr>
        <w:t xml:space="preserve"> </w:t>
      </w:r>
      <w:r w:rsidR="004A58F8">
        <w:rPr>
          <w:sz w:val="20"/>
          <w:szCs w:val="20"/>
          <w:lang w:val="en"/>
        </w:rPr>
        <w:t>Director</w:t>
      </w:r>
      <w:r w:rsidR="00BE3F26" w:rsidRPr="004557FD">
        <w:rPr>
          <w:sz w:val="20"/>
          <w:szCs w:val="20"/>
          <w:lang w:val="en"/>
        </w:rPr>
        <w:t xml:space="preserve"> of College Services or Director of Division and relevant Senior Executive</w:t>
      </w:r>
      <w:r w:rsidR="008374BE" w:rsidRPr="004557FD">
        <w:rPr>
          <w:sz w:val="20"/>
          <w:szCs w:val="20"/>
          <w:lang w:val="en"/>
        </w:rPr>
        <w:t xml:space="preserve">, whose endorsements of the proposal will be required, to the </w:t>
      </w:r>
      <w:r w:rsidR="00C104DE" w:rsidRPr="004557FD">
        <w:rPr>
          <w:sz w:val="20"/>
          <w:szCs w:val="20"/>
          <w:lang w:val="en"/>
        </w:rPr>
        <w:t xml:space="preserve">Senior </w:t>
      </w:r>
      <w:r w:rsidR="004A58F8">
        <w:rPr>
          <w:sz w:val="20"/>
          <w:szCs w:val="20"/>
          <w:lang w:val="en"/>
        </w:rPr>
        <w:t>Learning &amp;</w:t>
      </w:r>
      <w:r w:rsidR="00C104DE" w:rsidRPr="004557FD">
        <w:rPr>
          <w:sz w:val="20"/>
          <w:szCs w:val="20"/>
          <w:lang w:val="en"/>
        </w:rPr>
        <w:t xml:space="preserve"> Development Consultant, People and Culture,</w:t>
      </w:r>
      <w:r w:rsidR="006D5E8E" w:rsidRPr="004557FD">
        <w:rPr>
          <w:sz w:val="20"/>
          <w:szCs w:val="20"/>
          <w:lang w:val="en"/>
        </w:rPr>
        <w:t xml:space="preserve"> by the date specified. </w:t>
      </w:r>
      <w:r w:rsidR="008374BE" w:rsidRPr="004557FD">
        <w:rPr>
          <w:sz w:val="20"/>
          <w:szCs w:val="20"/>
          <w:lang w:val="en"/>
        </w:rPr>
        <w:t xml:space="preserve">Applications will be considered by the </w:t>
      </w:r>
      <w:r w:rsidR="00873F07" w:rsidRPr="004557FD">
        <w:rPr>
          <w:sz w:val="20"/>
          <w:szCs w:val="20"/>
          <w:lang w:val="en"/>
        </w:rPr>
        <w:t>Vice-</w:t>
      </w:r>
      <w:r w:rsidR="008374BE" w:rsidRPr="004557FD">
        <w:rPr>
          <w:sz w:val="20"/>
          <w:szCs w:val="20"/>
          <w:lang w:val="en"/>
        </w:rPr>
        <w:t>President</w:t>
      </w:r>
      <w:r w:rsidR="005F7BD6" w:rsidRPr="004557FD">
        <w:rPr>
          <w:sz w:val="20"/>
          <w:szCs w:val="20"/>
          <w:lang w:val="en"/>
        </w:rPr>
        <w:t xml:space="preserve"> (Corporate Services)</w:t>
      </w:r>
      <w:r w:rsidR="008374BE" w:rsidRPr="004557FD">
        <w:rPr>
          <w:sz w:val="20"/>
          <w:szCs w:val="20"/>
          <w:lang w:val="en"/>
        </w:rPr>
        <w:t xml:space="preserve"> and Director </w:t>
      </w:r>
      <w:r w:rsidR="00D113B8" w:rsidRPr="004557FD">
        <w:rPr>
          <w:sz w:val="20"/>
          <w:szCs w:val="20"/>
          <w:lang w:val="en"/>
        </w:rPr>
        <w:t>People and Culture</w:t>
      </w:r>
      <w:r w:rsidR="008374BE" w:rsidRPr="004557FD">
        <w:rPr>
          <w:sz w:val="20"/>
          <w:szCs w:val="20"/>
          <w:lang w:val="en"/>
        </w:rPr>
        <w:t xml:space="preserve"> (or their nominees) and determined in accordance with the stated purposes of the scheme. </w:t>
      </w:r>
      <w:r w:rsidR="008374BE" w:rsidRPr="004557FD">
        <w:rPr>
          <w:sz w:val="20"/>
          <w:szCs w:val="20"/>
          <w:lang w:val="en"/>
        </w:rPr>
        <w:br/>
      </w:r>
      <w:r w:rsidR="008374BE" w:rsidRPr="004557FD">
        <w:rPr>
          <w:sz w:val="20"/>
          <w:szCs w:val="20"/>
          <w:lang w:val="en"/>
        </w:rPr>
        <w:br/>
      </w:r>
      <w:r w:rsidR="008374BE" w:rsidRPr="004557FD">
        <w:rPr>
          <w:b/>
          <w:sz w:val="20"/>
          <w:szCs w:val="20"/>
          <w:lang w:val="en"/>
        </w:rPr>
        <w:t>Financial Support</w:t>
      </w:r>
    </w:p>
    <w:p w14:paraId="5532E3E1" w14:textId="77777777" w:rsidR="00DC0D86" w:rsidRPr="004557FD" w:rsidRDefault="008374BE" w:rsidP="0046235C">
      <w:pPr>
        <w:pStyle w:val="NormalWeb"/>
        <w:jc w:val="left"/>
        <w:rPr>
          <w:sz w:val="20"/>
          <w:szCs w:val="20"/>
          <w:lang w:val="en"/>
        </w:rPr>
      </w:pPr>
      <w:r w:rsidRPr="004557FD">
        <w:rPr>
          <w:sz w:val="20"/>
          <w:szCs w:val="20"/>
          <w:lang w:val="en"/>
        </w:rPr>
        <w:t>A successful applicant will receive a maximum of $5</w:t>
      </w:r>
      <w:r w:rsidR="002D2EED" w:rsidRPr="004557FD">
        <w:rPr>
          <w:sz w:val="20"/>
          <w:szCs w:val="20"/>
          <w:lang w:val="en"/>
        </w:rPr>
        <w:t>,</w:t>
      </w:r>
      <w:r w:rsidRPr="004557FD">
        <w:rPr>
          <w:sz w:val="20"/>
          <w:szCs w:val="20"/>
          <w:lang w:val="en"/>
        </w:rPr>
        <w:t>000 from the University under this scheme. Where the applicant estimates costs below this, funding will cover the approved actual costs incurred.</w:t>
      </w:r>
    </w:p>
    <w:p w14:paraId="1C5D0CB3" w14:textId="77777777" w:rsidR="008374BE" w:rsidRPr="004557FD" w:rsidRDefault="008374BE" w:rsidP="0046235C">
      <w:pPr>
        <w:pStyle w:val="Heading2"/>
        <w:rPr>
          <w:rFonts w:ascii="Arial" w:hAnsi="Arial" w:cs="Arial"/>
          <w:i w:val="0"/>
          <w:sz w:val="20"/>
          <w:szCs w:val="20"/>
          <w:lang w:val="en"/>
        </w:rPr>
      </w:pPr>
      <w:r w:rsidRPr="004557FD">
        <w:rPr>
          <w:rFonts w:ascii="Arial" w:hAnsi="Arial" w:cs="Arial"/>
          <w:i w:val="0"/>
          <w:sz w:val="20"/>
          <w:szCs w:val="20"/>
          <w:lang w:val="en"/>
        </w:rPr>
        <w:t>Qualifying Service</w:t>
      </w:r>
    </w:p>
    <w:p w14:paraId="38BD0053" w14:textId="77777777" w:rsidR="008374BE" w:rsidRPr="004557FD" w:rsidRDefault="008374BE" w:rsidP="0046235C">
      <w:pPr>
        <w:pStyle w:val="NormalWeb"/>
        <w:jc w:val="left"/>
        <w:rPr>
          <w:sz w:val="20"/>
          <w:szCs w:val="20"/>
          <w:lang w:val="en"/>
        </w:rPr>
      </w:pPr>
      <w:r w:rsidRPr="004557FD">
        <w:rPr>
          <w:sz w:val="20"/>
          <w:szCs w:val="20"/>
          <w:lang w:val="en"/>
        </w:rPr>
        <w:t xml:space="preserve">No period of formal qualifying service within the eligible categories is stipulated. However, in determining applications, the period spent within higher education administration generally, and within the relevant classifications, may be </w:t>
      </w:r>
      <w:proofErr w:type="gramStart"/>
      <w:r w:rsidRPr="004557FD">
        <w:rPr>
          <w:sz w:val="20"/>
          <w:szCs w:val="20"/>
          <w:lang w:val="en"/>
        </w:rPr>
        <w:t>taken into account</w:t>
      </w:r>
      <w:proofErr w:type="gramEnd"/>
      <w:r w:rsidRPr="004557FD">
        <w:rPr>
          <w:sz w:val="20"/>
          <w:szCs w:val="20"/>
          <w:lang w:val="en"/>
        </w:rPr>
        <w:t>.</w:t>
      </w:r>
    </w:p>
    <w:p w14:paraId="45C24D10" w14:textId="77777777" w:rsidR="008374BE" w:rsidRPr="004557FD" w:rsidRDefault="008374BE" w:rsidP="0046235C">
      <w:pPr>
        <w:pStyle w:val="Heading2"/>
        <w:rPr>
          <w:rFonts w:ascii="Arial" w:hAnsi="Arial" w:cs="Arial"/>
          <w:i w:val="0"/>
          <w:sz w:val="20"/>
          <w:szCs w:val="20"/>
          <w:lang w:val="en"/>
        </w:rPr>
      </w:pPr>
      <w:r w:rsidRPr="004557FD">
        <w:rPr>
          <w:rFonts w:ascii="Arial" w:hAnsi="Arial" w:cs="Arial"/>
          <w:i w:val="0"/>
          <w:sz w:val="20"/>
          <w:szCs w:val="20"/>
          <w:lang w:val="en"/>
        </w:rPr>
        <w:t>Duration of Study Tour</w:t>
      </w:r>
    </w:p>
    <w:p w14:paraId="4A1341A5" w14:textId="77777777" w:rsidR="008374BE" w:rsidRPr="004557FD" w:rsidRDefault="008374BE" w:rsidP="0046235C">
      <w:pPr>
        <w:pStyle w:val="NormalWeb"/>
        <w:jc w:val="left"/>
        <w:rPr>
          <w:sz w:val="20"/>
          <w:szCs w:val="20"/>
          <w:lang w:val="en"/>
        </w:rPr>
      </w:pPr>
      <w:r w:rsidRPr="004557FD">
        <w:rPr>
          <w:sz w:val="20"/>
          <w:szCs w:val="20"/>
          <w:lang w:val="en"/>
        </w:rPr>
        <w:t xml:space="preserve">It is normally expected that a study tour would not exceed twelve weeks. In exceptional circumstances, applicants may be permitted to extend it beyond this time </w:t>
      </w:r>
      <w:proofErr w:type="gramStart"/>
      <w:r w:rsidRPr="004557FD">
        <w:rPr>
          <w:sz w:val="20"/>
          <w:szCs w:val="20"/>
          <w:lang w:val="en"/>
        </w:rPr>
        <w:t>by the use of</w:t>
      </w:r>
      <w:proofErr w:type="gramEnd"/>
      <w:r w:rsidRPr="004557FD">
        <w:rPr>
          <w:sz w:val="20"/>
          <w:szCs w:val="20"/>
          <w:lang w:val="en"/>
        </w:rPr>
        <w:t xml:space="preserve"> recreation and/or long service leave.</w:t>
      </w:r>
    </w:p>
    <w:p w14:paraId="5FCA20D2" w14:textId="77777777" w:rsidR="008374BE" w:rsidRPr="004557FD" w:rsidRDefault="008374BE" w:rsidP="0046235C">
      <w:pPr>
        <w:pStyle w:val="Heading2"/>
        <w:rPr>
          <w:rFonts w:ascii="Arial" w:hAnsi="Arial" w:cs="Arial"/>
          <w:i w:val="0"/>
          <w:sz w:val="20"/>
          <w:szCs w:val="20"/>
          <w:lang w:val="en"/>
        </w:rPr>
      </w:pPr>
      <w:r w:rsidRPr="004557FD">
        <w:rPr>
          <w:rFonts w:ascii="Arial" w:hAnsi="Arial" w:cs="Arial"/>
          <w:i w:val="0"/>
          <w:sz w:val="20"/>
          <w:szCs w:val="20"/>
          <w:lang w:val="en"/>
        </w:rPr>
        <w:t>Report</w:t>
      </w:r>
    </w:p>
    <w:p w14:paraId="6859F5DF" w14:textId="60CCE3F4" w:rsidR="008374BE" w:rsidRPr="004557FD" w:rsidRDefault="008374BE" w:rsidP="0046235C">
      <w:pPr>
        <w:pStyle w:val="NormalWeb"/>
        <w:jc w:val="left"/>
        <w:rPr>
          <w:sz w:val="20"/>
          <w:szCs w:val="20"/>
          <w:lang w:val="en"/>
        </w:rPr>
      </w:pPr>
      <w:r w:rsidRPr="004557FD">
        <w:rPr>
          <w:sz w:val="20"/>
          <w:szCs w:val="20"/>
          <w:lang w:val="en"/>
        </w:rPr>
        <w:t>Within two months of returning to the University, successful applicants will be required to submit a comprehensive report on the study tour to the Vice-President</w:t>
      </w:r>
      <w:r w:rsidR="005F7BD6" w:rsidRPr="004557FD">
        <w:rPr>
          <w:sz w:val="20"/>
          <w:szCs w:val="20"/>
          <w:lang w:val="en"/>
        </w:rPr>
        <w:t xml:space="preserve"> (Corporate Services)</w:t>
      </w:r>
      <w:r w:rsidRPr="004557FD">
        <w:rPr>
          <w:sz w:val="20"/>
          <w:szCs w:val="20"/>
          <w:lang w:val="en"/>
        </w:rPr>
        <w:t xml:space="preserve"> through the relevant </w:t>
      </w:r>
      <w:r w:rsidR="004A58F8">
        <w:rPr>
          <w:sz w:val="20"/>
          <w:szCs w:val="20"/>
          <w:lang w:val="en"/>
        </w:rPr>
        <w:t>Director</w:t>
      </w:r>
      <w:r w:rsidR="00AF1E17" w:rsidRPr="004557FD">
        <w:rPr>
          <w:sz w:val="20"/>
          <w:szCs w:val="20"/>
          <w:lang w:val="en"/>
        </w:rPr>
        <w:t xml:space="preserve"> of College Services or Director of Division and relevant Senior Executive</w:t>
      </w:r>
      <w:r w:rsidRPr="004557FD">
        <w:rPr>
          <w:sz w:val="20"/>
          <w:szCs w:val="20"/>
          <w:lang w:val="en"/>
        </w:rPr>
        <w:t>.</w:t>
      </w:r>
    </w:p>
    <w:p w14:paraId="5E3A6731" w14:textId="77777777" w:rsidR="008374BE" w:rsidRPr="004557FD" w:rsidRDefault="008374BE" w:rsidP="0046235C">
      <w:pPr>
        <w:pStyle w:val="Heading2"/>
        <w:rPr>
          <w:rFonts w:ascii="Arial" w:hAnsi="Arial" w:cs="Arial"/>
          <w:i w:val="0"/>
          <w:sz w:val="20"/>
          <w:szCs w:val="20"/>
          <w:lang w:val="en"/>
        </w:rPr>
      </w:pPr>
      <w:r w:rsidRPr="004557FD">
        <w:rPr>
          <w:rFonts w:ascii="Arial" w:hAnsi="Arial" w:cs="Arial"/>
          <w:i w:val="0"/>
          <w:sz w:val="20"/>
          <w:szCs w:val="20"/>
          <w:lang w:val="en"/>
        </w:rPr>
        <w:t>Requirement to Return</w:t>
      </w:r>
    </w:p>
    <w:p w14:paraId="0195B452" w14:textId="77777777" w:rsidR="00AC6764" w:rsidRPr="004557FD" w:rsidRDefault="008374BE" w:rsidP="0046235C">
      <w:pPr>
        <w:pStyle w:val="NormalWeb"/>
        <w:jc w:val="left"/>
        <w:rPr>
          <w:sz w:val="20"/>
          <w:szCs w:val="20"/>
          <w:lang w:val="en"/>
        </w:rPr>
      </w:pPr>
      <w:r w:rsidRPr="004557FD">
        <w:rPr>
          <w:sz w:val="20"/>
          <w:szCs w:val="20"/>
          <w:lang w:val="en"/>
        </w:rPr>
        <w:t>A staff member who receives support for a study tour will be expected to return to the University upon completion of the program. A staff member shall be required to refund to the University any money received from the University as financial support for a study tour if the staff member does not remain in the service of the University for at least three months after completion of the program.</w:t>
      </w:r>
    </w:p>
    <w:p w14:paraId="67336862" w14:textId="77777777" w:rsidR="0043448C" w:rsidRPr="004557FD" w:rsidRDefault="00AC6764" w:rsidP="0043448C">
      <w:pPr>
        <w:spacing w:after="100" w:afterAutospacing="1"/>
        <w:outlineLvl w:val="0"/>
        <w:rPr>
          <w:rFonts w:ascii="Arial" w:eastAsia="Times New Roman" w:hAnsi="Arial" w:cs="Arial"/>
          <w:color w:val="000000"/>
          <w:sz w:val="20"/>
          <w:lang w:eastAsia="en-AU"/>
        </w:rPr>
      </w:pPr>
      <w:r w:rsidRPr="004557FD">
        <w:rPr>
          <w:rFonts w:ascii="Arial" w:hAnsi="Arial" w:cs="Arial"/>
          <w:b/>
          <w:sz w:val="20"/>
        </w:rPr>
        <w:t>More information on Study Tours for Professional Staff can be found at:</w:t>
      </w:r>
    </w:p>
    <w:p w14:paraId="3A385317" w14:textId="77777777" w:rsidR="0043448C" w:rsidRPr="004557FD" w:rsidRDefault="00BD0AAD" w:rsidP="0043448C">
      <w:pPr>
        <w:spacing w:after="100" w:afterAutospacing="1"/>
        <w:outlineLvl w:val="0"/>
        <w:rPr>
          <w:rFonts w:ascii="Arial" w:hAnsi="Arial" w:cs="Arial"/>
          <w:sz w:val="20"/>
        </w:rPr>
      </w:pPr>
      <w:hyperlink r:id="rId13" w:history="1">
        <w:r w:rsidR="0043448C" w:rsidRPr="004557FD">
          <w:rPr>
            <w:rStyle w:val="Hyperlink"/>
            <w:rFonts w:ascii="Arial" w:hAnsi="Arial" w:cs="Arial"/>
            <w:sz w:val="20"/>
          </w:rPr>
          <w:t>https://staff.flinders.edu.au/employee-resources/professional-development/study-tour-scheme</w:t>
        </w:r>
      </w:hyperlink>
    </w:p>
    <w:p w14:paraId="1DD87658" w14:textId="12A04249" w:rsidR="00634ACA" w:rsidRPr="004557FD" w:rsidRDefault="004557FD" w:rsidP="004557FD">
      <w:pPr>
        <w:spacing w:after="100" w:afterAutospacing="1"/>
        <w:outlineLvl w:val="0"/>
        <w:rPr>
          <w:rFonts w:ascii="Arial" w:hAnsi="Arial" w:cs="Arial"/>
          <w:sz w:val="16"/>
          <w:szCs w:val="16"/>
        </w:rPr>
      </w:pPr>
      <w:r>
        <w:rPr>
          <w:rFonts w:ascii="Arial" w:hAnsi="Arial" w:cs="Arial"/>
          <w:sz w:val="16"/>
          <w:szCs w:val="16"/>
        </w:rPr>
        <w:br/>
      </w:r>
      <w:r w:rsidR="00EF272E" w:rsidRPr="004557FD">
        <w:rPr>
          <w:rFonts w:ascii="Arial" w:hAnsi="Arial" w:cs="Arial"/>
          <w:sz w:val="16"/>
          <w:szCs w:val="16"/>
        </w:rPr>
        <w:t xml:space="preserve">Form updated:  </w:t>
      </w:r>
      <w:r w:rsidR="004A58F8">
        <w:rPr>
          <w:rFonts w:ascii="Arial" w:hAnsi="Arial" w:cs="Arial"/>
          <w:sz w:val="16"/>
          <w:szCs w:val="16"/>
        </w:rPr>
        <w:t>15</w:t>
      </w:r>
      <w:r w:rsidR="0046235C">
        <w:rPr>
          <w:rFonts w:ascii="Arial" w:hAnsi="Arial" w:cs="Arial"/>
          <w:sz w:val="16"/>
          <w:szCs w:val="16"/>
        </w:rPr>
        <w:t xml:space="preserve"> </w:t>
      </w:r>
      <w:r w:rsidR="004A58F8">
        <w:rPr>
          <w:rFonts w:ascii="Arial" w:hAnsi="Arial" w:cs="Arial"/>
          <w:sz w:val="16"/>
          <w:szCs w:val="16"/>
        </w:rPr>
        <w:t>February</w:t>
      </w:r>
      <w:r w:rsidR="0046235C">
        <w:rPr>
          <w:rFonts w:ascii="Arial" w:hAnsi="Arial" w:cs="Arial"/>
          <w:sz w:val="16"/>
          <w:szCs w:val="16"/>
        </w:rPr>
        <w:t xml:space="preserve"> 202</w:t>
      </w:r>
      <w:r w:rsidR="004A58F8">
        <w:rPr>
          <w:rFonts w:ascii="Arial" w:hAnsi="Arial" w:cs="Arial"/>
          <w:sz w:val="16"/>
          <w:szCs w:val="16"/>
        </w:rPr>
        <w:t>4</w:t>
      </w:r>
    </w:p>
    <w:sectPr w:rsidR="00634ACA" w:rsidRPr="004557FD" w:rsidSect="005B1E74">
      <w:footerReference w:type="even" r:id="rId14"/>
      <w:footerReference w:type="default" r:id="rId15"/>
      <w:headerReference w:type="first" r:id="rId16"/>
      <w:footerReference w:type="first" r:id="rId17"/>
      <w:type w:val="continuous"/>
      <w:pgSz w:w="11907" w:h="16840" w:code="9"/>
      <w:pgMar w:top="567" w:right="567" w:bottom="567" w:left="1134" w:header="720" w:footer="72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E839" w14:textId="77777777" w:rsidR="00BD0AAD" w:rsidRDefault="00BD0AAD">
      <w:r>
        <w:separator/>
      </w:r>
    </w:p>
  </w:endnote>
  <w:endnote w:type="continuationSeparator" w:id="0">
    <w:p w14:paraId="5A09F7A9" w14:textId="77777777" w:rsidR="00BD0AAD" w:rsidRDefault="00BD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TT)">
    <w:altName w:val="Times"/>
    <w:panose1 w:val="00000000000000000000"/>
    <w:charset w:val="4D"/>
    <w:family w:val="auto"/>
    <w:notTrueType/>
    <w:pitch w:val="default"/>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HelveticaNeue ExtBlackCon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E6E8" w14:textId="1B331D34" w:rsidR="00E01737" w:rsidRDefault="00E017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0912">
      <w:rPr>
        <w:rStyle w:val="PageNumber"/>
        <w:noProof/>
      </w:rPr>
      <w:t>2</w:t>
    </w:r>
    <w:r>
      <w:rPr>
        <w:rStyle w:val="PageNumber"/>
      </w:rPr>
      <w:fldChar w:fldCharType="end"/>
    </w:r>
  </w:p>
  <w:p w14:paraId="60B90767" w14:textId="77777777" w:rsidR="00E01737" w:rsidRDefault="00E01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65C9" w14:textId="77777777" w:rsidR="00E01737" w:rsidRPr="00580531" w:rsidRDefault="00E01737" w:rsidP="005619A0">
    <w:pPr>
      <w:pStyle w:val="Footer"/>
      <w:framePr w:wrap="around" w:vAnchor="text" w:hAnchor="margin" w:xAlign="center" w:y="1"/>
      <w:jc w:val="center"/>
      <w:rPr>
        <w:rFonts w:ascii="Helvetica" w:hAnsi="Helvetica" w:cs="Helvetica"/>
        <w:sz w:val="18"/>
        <w:szCs w:val="18"/>
      </w:rPr>
    </w:pPr>
    <w:r w:rsidRPr="00580531">
      <w:rPr>
        <w:rFonts w:ascii="Helvetica" w:hAnsi="Helvetica" w:cs="Helvetica"/>
        <w:sz w:val="18"/>
        <w:szCs w:val="18"/>
      </w:rPr>
      <w:t xml:space="preserve">Page </w:t>
    </w:r>
    <w:r w:rsidRPr="00580531">
      <w:rPr>
        <w:rFonts w:ascii="Helvetica" w:hAnsi="Helvetica" w:cs="Helvetica"/>
        <w:b/>
        <w:bCs/>
        <w:sz w:val="18"/>
        <w:szCs w:val="18"/>
      </w:rPr>
      <w:fldChar w:fldCharType="begin"/>
    </w:r>
    <w:r w:rsidRPr="00580531">
      <w:rPr>
        <w:rFonts w:ascii="Helvetica" w:hAnsi="Helvetica" w:cs="Helvetica"/>
        <w:b/>
        <w:bCs/>
        <w:sz w:val="18"/>
        <w:szCs w:val="18"/>
      </w:rPr>
      <w:instrText xml:space="preserve"> PAGE </w:instrText>
    </w:r>
    <w:r w:rsidRPr="00580531">
      <w:rPr>
        <w:rFonts w:ascii="Helvetica" w:hAnsi="Helvetica" w:cs="Helvetica"/>
        <w:b/>
        <w:bCs/>
        <w:sz w:val="18"/>
        <w:szCs w:val="18"/>
      </w:rPr>
      <w:fldChar w:fldCharType="separate"/>
    </w:r>
    <w:r w:rsidR="006620CB">
      <w:rPr>
        <w:rFonts w:ascii="Helvetica" w:hAnsi="Helvetica" w:cs="Helvetica"/>
        <w:b/>
        <w:bCs/>
        <w:noProof/>
        <w:sz w:val="18"/>
        <w:szCs w:val="18"/>
      </w:rPr>
      <w:t>2</w:t>
    </w:r>
    <w:r w:rsidRPr="00580531">
      <w:rPr>
        <w:rFonts w:ascii="Helvetica" w:hAnsi="Helvetica" w:cs="Helvetica"/>
        <w:b/>
        <w:bCs/>
        <w:sz w:val="18"/>
        <w:szCs w:val="18"/>
      </w:rPr>
      <w:fldChar w:fldCharType="end"/>
    </w:r>
    <w:r w:rsidRPr="00580531">
      <w:rPr>
        <w:rFonts w:ascii="Helvetica" w:hAnsi="Helvetica" w:cs="Helvetica"/>
        <w:sz w:val="18"/>
        <w:szCs w:val="18"/>
      </w:rPr>
      <w:t xml:space="preserve"> of </w:t>
    </w:r>
    <w:r w:rsidRPr="00580531">
      <w:rPr>
        <w:rFonts w:ascii="Helvetica" w:hAnsi="Helvetica" w:cs="Helvetica"/>
        <w:b/>
        <w:bCs/>
        <w:sz w:val="18"/>
        <w:szCs w:val="18"/>
      </w:rPr>
      <w:fldChar w:fldCharType="begin"/>
    </w:r>
    <w:r w:rsidRPr="00580531">
      <w:rPr>
        <w:rFonts w:ascii="Helvetica" w:hAnsi="Helvetica" w:cs="Helvetica"/>
        <w:b/>
        <w:bCs/>
        <w:sz w:val="18"/>
        <w:szCs w:val="18"/>
      </w:rPr>
      <w:instrText xml:space="preserve"> NUMPAGES  </w:instrText>
    </w:r>
    <w:r w:rsidRPr="00580531">
      <w:rPr>
        <w:rFonts w:ascii="Helvetica" w:hAnsi="Helvetica" w:cs="Helvetica"/>
        <w:b/>
        <w:bCs/>
        <w:sz w:val="18"/>
        <w:szCs w:val="18"/>
      </w:rPr>
      <w:fldChar w:fldCharType="separate"/>
    </w:r>
    <w:r w:rsidR="006620CB">
      <w:rPr>
        <w:rFonts w:ascii="Helvetica" w:hAnsi="Helvetica" w:cs="Helvetica"/>
        <w:b/>
        <w:bCs/>
        <w:noProof/>
        <w:sz w:val="18"/>
        <w:szCs w:val="18"/>
      </w:rPr>
      <w:t>2</w:t>
    </w:r>
    <w:r w:rsidRPr="00580531">
      <w:rPr>
        <w:rFonts w:ascii="Helvetica" w:hAnsi="Helvetica" w:cs="Helvetica"/>
        <w:b/>
        <w:bCs/>
        <w:sz w:val="18"/>
        <w:szCs w:val="18"/>
      </w:rPr>
      <w:fldChar w:fldCharType="end"/>
    </w:r>
  </w:p>
  <w:p w14:paraId="65BECCD9" w14:textId="1DE376F8" w:rsidR="00E01737" w:rsidRDefault="00E01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0108" w14:textId="77777777" w:rsidR="00E01737" w:rsidRPr="00580531" w:rsidRDefault="00E01737">
    <w:pPr>
      <w:pStyle w:val="Footer"/>
      <w:jc w:val="center"/>
      <w:rPr>
        <w:rFonts w:ascii="Helvetica" w:hAnsi="Helvetica" w:cs="Helvetica"/>
        <w:sz w:val="18"/>
        <w:szCs w:val="18"/>
      </w:rPr>
    </w:pPr>
    <w:r w:rsidRPr="00580531">
      <w:rPr>
        <w:rFonts w:ascii="Helvetica" w:hAnsi="Helvetica" w:cs="Helvetica"/>
        <w:sz w:val="18"/>
        <w:szCs w:val="18"/>
      </w:rPr>
      <w:t xml:space="preserve">Page </w:t>
    </w:r>
    <w:r w:rsidRPr="00580531">
      <w:rPr>
        <w:rFonts w:ascii="Helvetica" w:hAnsi="Helvetica" w:cs="Helvetica"/>
        <w:b/>
        <w:bCs/>
        <w:sz w:val="18"/>
        <w:szCs w:val="18"/>
      </w:rPr>
      <w:fldChar w:fldCharType="begin"/>
    </w:r>
    <w:r w:rsidRPr="00580531">
      <w:rPr>
        <w:rFonts w:ascii="Helvetica" w:hAnsi="Helvetica" w:cs="Helvetica"/>
        <w:b/>
        <w:bCs/>
        <w:sz w:val="18"/>
        <w:szCs w:val="18"/>
      </w:rPr>
      <w:instrText xml:space="preserve"> PAGE </w:instrText>
    </w:r>
    <w:r w:rsidRPr="00580531">
      <w:rPr>
        <w:rFonts w:ascii="Helvetica" w:hAnsi="Helvetica" w:cs="Helvetica"/>
        <w:b/>
        <w:bCs/>
        <w:sz w:val="18"/>
        <w:szCs w:val="18"/>
      </w:rPr>
      <w:fldChar w:fldCharType="separate"/>
    </w:r>
    <w:r w:rsidR="006620CB">
      <w:rPr>
        <w:rFonts w:ascii="Helvetica" w:hAnsi="Helvetica" w:cs="Helvetica"/>
        <w:b/>
        <w:bCs/>
        <w:noProof/>
        <w:sz w:val="18"/>
        <w:szCs w:val="18"/>
      </w:rPr>
      <w:t>1</w:t>
    </w:r>
    <w:r w:rsidRPr="00580531">
      <w:rPr>
        <w:rFonts w:ascii="Helvetica" w:hAnsi="Helvetica" w:cs="Helvetica"/>
        <w:b/>
        <w:bCs/>
        <w:sz w:val="18"/>
        <w:szCs w:val="18"/>
      </w:rPr>
      <w:fldChar w:fldCharType="end"/>
    </w:r>
    <w:r w:rsidRPr="00580531">
      <w:rPr>
        <w:rFonts w:ascii="Helvetica" w:hAnsi="Helvetica" w:cs="Helvetica"/>
        <w:sz w:val="18"/>
        <w:szCs w:val="18"/>
      </w:rPr>
      <w:t xml:space="preserve"> of </w:t>
    </w:r>
    <w:r w:rsidRPr="00580531">
      <w:rPr>
        <w:rFonts w:ascii="Helvetica" w:hAnsi="Helvetica" w:cs="Helvetica"/>
        <w:b/>
        <w:bCs/>
        <w:sz w:val="18"/>
        <w:szCs w:val="18"/>
      </w:rPr>
      <w:fldChar w:fldCharType="begin"/>
    </w:r>
    <w:r w:rsidRPr="00580531">
      <w:rPr>
        <w:rFonts w:ascii="Helvetica" w:hAnsi="Helvetica" w:cs="Helvetica"/>
        <w:b/>
        <w:bCs/>
        <w:sz w:val="18"/>
        <w:szCs w:val="18"/>
      </w:rPr>
      <w:instrText xml:space="preserve"> NUMPAGES  </w:instrText>
    </w:r>
    <w:r w:rsidRPr="00580531">
      <w:rPr>
        <w:rFonts w:ascii="Helvetica" w:hAnsi="Helvetica" w:cs="Helvetica"/>
        <w:b/>
        <w:bCs/>
        <w:sz w:val="18"/>
        <w:szCs w:val="18"/>
      </w:rPr>
      <w:fldChar w:fldCharType="separate"/>
    </w:r>
    <w:r w:rsidR="006620CB">
      <w:rPr>
        <w:rFonts w:ascii="Helvetica" w:hAnsi="Helvetica" w:cs="Helvetica"/>
        <w:b/>
        <w:bCs/>
        <w:noProof/>
        <w:sz w:val="18"/>
        <w:szCs w:val="18"/>
      </w:rPr>
      <w:t>2</w:t>
    </w:r>
    <w:r w:rsidRPr="00580531">
      <w:rPr>
        <w:rFonts w:ascii="Helvetica" w:hAnsi="Helvetica" w:cs="Helvetic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396E" w14:textId="77777777" w:rsidR="00BD0AAD" w:rsidRDefault="00BD0AAD">
      <w:r>
        <w:separator/>
      </w:r>
    </w:p>
  </w:footnote>
  <w:footnote w:type="continuationSeparator" w:id="0">
    <w:p w14:paraId="2B0B389E" w14:textId="77777777" w:rsidR="00BD0AAD" w:rsidRDefault="00BD0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414A" w14:textId="60351D4C" w:rsidR="00E01737" w:rsidRDefault="00090912">
    <w:pPr>
      <w:pStyle w:val="Header"/>
      <w:rPr>
        <w:rFonts w:ascii="Helvetica" w:hAnsi="Helvetica"/>
        <w:lang w:val="en-US"/>
      </w:rPr>
    </w:pPr>
    <w:r>
      <w:rPr>
        <w:rFonts w:ascii="Helvetica" w:hAnsi="Helvetica"/>
        <w:noProof/>
        <w:lang w:val="en-US"/>
      </w:rPr>
      <w:drawing>
        <wp:inline distT="0" distB="0" distL="0" distR="0" wp14:anchorId="70B1D9DA" wp14:editId="010189FC">
          <wp:extent cx="2266950" cy="1602813"/>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1542" cy="16343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2"/>
      <w:numFmt w:val="decimal"/>
      <w:lvlText w:val="%1."/>
      <w:lvlJc w:val="left"/>
      <w:pPr>
        <w:tabs>
          <w:tab w:val="num" w:pos="360"/>
        </w:tabs>
        <w:ind w:left="360" w:hanging="360"/>
      </w:pPr>
      <w:rPr>
        <w:rFonts w:hint="default"/>
        <w:sz w:val="20"/>
      </w:rPr>
    </w:lvl>
  </w:abstractNum>
  <w:abstractNum w:abstractNumId="2" w15:restartNumberingAfterBreak="0">
    <w:nsid w:val="00000011"/>
    <w:multiLevelType w:val="singleLevel"/>
    <w:tmpl w:val="00000000"/>
    <w:lvl w:ilvl="0">
      <w:start w:val="2"/>
      <w:numFmt w:val="decimal"/>
      <w:lvlText w:val="%1."/>
      <w:lvlJc w:val="left"/>
      <w:pPr>
        <w:tabs>
          <w:tab w:val="num" w:pos="560"/>
        </w:tabs>
        <w:ind w:left="560" w:hanging="520"/>
      </w:pPr>
      <w:rPr>
        <w:rFonts w:hint="default"/>
      </w:rPr>
    </w:lvl>
  </w:abstractNum>
  <w:abstractNum w:abstractNumId="3" w15:restartNumberingAfterBreak="0">
    <w:nsid w:val="19697B5F"/>
    <w:multiLevelType w:val="hybridMultilevel"/>
    <w:tmpl w:val="77764E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877CB"/>
    <w:multiLevelType w:val="hybridMultilevel"/>
    <w:tmpl w:val="DAE04D5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4034349"/>
    <w:multiLevelType w:val="hybridMultilevel"/>
    <w:tmpl w:val="34E0D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F5445B"/>
    <w:multiLevelType w:val="hybridMultilevel"/>
    <w:tmpl w:val="3FA03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D00448"/>
    <w:multiLevelType w:val="hybridMultilevel"/>
    <w:tmpl w:val="F96C395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3DBD3E4E"/>
    <w:multiLevelType w:val="hybridMultilevel"/>
    <w:tmpl w:val="103C4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A91E55"/>
    <w:multiLevelType w:val="hybridMultilevel"/>
    <w:tmpl w:val="C9405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D421DE"/>
    <w:multiLevelType w:val="hybridMultilevel"/>
    <w:tmpl w:val="008EA1C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5CD4508"/>
    <w:multiLevelType w:val="hybridMultilevel"/>
    <w:tmpl w:val="F41681FC"/>
    <w:lvl w:ilvl="0" w:tplc="E872FE72">
      <w:numFmt w:val="bullet"/>
      <w:lvlText w:val=""/>
      <w:lvlJc w:val="left"/>
      <w:pPr>
        <w:ind w:left="644" w:hanging="360"/>
      </w:pPr>
      <w:rPr>
        <w:rFonts w:ascii="Wingdings" w:eastAsia="Times" w:hAnsi="Wingdings" w:cs="Arial" w:hint="default"/>
        <w:sz w:val="28"/>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6BB71EC5"/>
    <w:multiLevelType w:val="hybridMultilevel"/>
    <w:tmpl w:val="55201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383643">
    <w:abstractNumId w:val="2"/>
  </w:num>
  <w:num w:numId="2" w16cid:durableId="1526941908">
    <w:abstractNumId w:val="0"/>
  </w:num>
  <w:num w:numId="3" w16cid:durableId="643898539">
    <w:abstractNumId w:val="3"/>
  </w:num>
  <w:num w:numId="4" w16cid:durableId="1841697181">
    <w:abstractNumId w:val="1"/>
  </w:num>
  <w:num w:numId="5" w16cid:durableId="1967588864">
    <w:abstractNumId w:val="7"/>
  </w:num>
  <w:num w:numId="6" w16cid:durableId="1017806522">
    <w:abstractNumId w:val="9"/>
  </w:num>
  <w:num w:numId="7" w16cid:durableId="477844403">
    <w:abstractNumId w:val="8"/>
  </w:num>
  <w:num w:numId="8" w16cid:durableId="1420175040">
    <w:abstractNumId w:val="6"/>
  </w:num>
  <w:num w:numId="9" w16cid:durableId="426119093">
    <w:abstractNumId w:val="5"/>
  </w:num>
  <w:num w:numId="10" w16cid:durableId="999894089">
    <w:abstractNumId w:val="12"/>
  </w:num>
  <w:num w:numId="11" w16cid:durableId="1132019985">
    <w:abstractNumId w:val="4"/>
  </w:num>
  <w:num w:numId="12" w16cid:durableId="687562665">
    <w:abstractNumId w:val="10"/>
  </w:num>
  <w:num w:numId="13" w16cid:durableId="10319960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63"/>
    <w:rsid w:val="00001AA5"/>
    <w:rsid w:val="00003623"/>
    <w:rsid w:val="00003EC1"/>
    <w:rsid w:val="00010D70"/>
    <w:rsid w:val="000431CC"/>
    <w:rsid w:val="00047B09"/>
    <w:rsid w:val="000622A6"/>
    <w:rsid w:val="00071673"/>
    <w:rsid w:val="00073C75"/>
    <w:rsid w:val="000777FD"/>
    <w:rsid w:val="00085C99"/>
    <w:rsid w:val="00090912"/>
    <w:rsid w:val="000B0FEF"/>
    <w:rsid w:val="00112AC8"/>
    <w:rsid w:val="00114186"/>
    <w:rsid w:val="00116CE8"/>
    <w:rsid w:val="0014554C"/>
    <w:rsid w:val="001716FB"/>
    <w:rsid w:val="001B5C63"/>
    <w:rsid w:val="001C250E"/>
    <w:rsid w:val="001F511D"/>
    <w:rsid w:val="00205D3D"/>
    <w:rsid w:val="00220814"/>
    <w:rsid w:val="00240BC1"/>
    <w:rsid w:val="00272FBD"/>
    <w:rsid w:val="0027387A"/>
    <w:rsid w:val="002C7874"/>
    <w:rsid w:val="002D2EED"/>
    <w:rsid w:val="002E381C"/>
    <w:rsid w:val="002E38CD"/>
    <w:rsid w:val="002E4FE1"/>
    <w:rsid w:val="002E52E3"/>
    <w:rsid w:val="00330C73"/>
    <w:rsid w:val="00330EC7"/>
    <w:rsid w:val="00357CB5"/>
    <w:rsid w:val="00371048"/>
    <w:rsid w:val="0037789E"/>
    <w:rsid w:val="003878F1"/>
    <w:rsid w:val="0039012C"/>
    <w:rsid w:val="003B1476"/>
    <w:rsid w:val="003C2B99"/>
    <w:rsid w:val="0043448C"/>
    <w:rsid w:val="004462CD"/>
    <w:rsid w:val="004557FD"/>
    <w:rsid w:val="00455D97"/>
    <w:rsid w:val="0046235C"/>
    <w:rsid w:val="0047794F"/>
    <w:rsid w:val="00487CC3"/>
    <w:rsid w:val="004A03E7"/>
    <w:rsid w:val="004A58F8"/>
    <w:rsid w:val="004C4F0D"/>
    <w:rsid w:val="004D1788"/>
    <w:rsid w:val="005039F4"/>
    <w:rsid w:val="00522253"/>
    <w:rsid w:val="00527B79"/>
    <w:rsid w:val="00533D39"/>
    <w:rsid w:val="00545BA2"/>
    <w:rsid w:val="005619A0"/>
    <w:rsid w:val="00580531"/>
    <w:rsid w:val="005B143B"/>
    <w:rsid w:val="005B1E74"/>
    <w:rsid w:val="005B6C2A"/>
    <w:rsid w:val="005B6F87"/>
    <w:rsid w:val="005C7633"/>
    <w:rsid w:val="005D58CB"/>
    <w:rsid w:val="005F202E"/>
    <w:rsid w:val="005F7BD6"/>
    <w:rsid w:val="00634ACA"/>
    <w:rsid w:val="00640E68"/>
    <w:rsid w:val="0066153F"/>
    <w:rsid w:val="006620CB"/>
    <w:rsid w:val="0066334D"/>
    <w:rsid w:val="00682140"/>
    <w:rsid w:val="006972A7"/>
    <w:rsid w:val="006D1BE0"/>
    <w:rsid w:val="006D5E8E"/>
    <w:rsid w:val="006E45CA"/>
    <w:rsid w:val="007224DB"/>
    <w:rsid w:val="007411FA"/>
    <w:rsid w:val="0076290F"/>
    <w:rsid w:val="007973F9"/>
    <w:rsid w:val="007F6816"/>
    <w:rsid w:val="00812E6A"/>
    <w:rsid w:val="00832690"/>
    <w:rsid w:val="008374BE"/>
    <w:rsid w:val="00863C75"/>
    <w:rsid w:val="008662AC"/>
    <w:rsid w:val="00873F07"/>
    <w:rsid w:val="008A034F"/>
    <w:rsid w:val="008B20EE"/>
    <w:rsid w:val="008B36D3"/>
    <w:rsid w:val="008B372B"/>
    <w:rsid w:val="008F62F6"/>
    <w:rsid w:val="00910CDE"/>
    <w:rsid w:val="009242A3"/>
    <w:rsid w:val="00937040"/>
    <w:rsid w:val="00965558"/>
    <w:rsid w:val="009F535C"/>
    <w:rsid w:val="00A27893"/>
    <w:rsid w:val="00A50799"/>
    <w:rsid w:val="00A6324C"/>
    <w:rsid w:val="00A73640"/>
    <w:rsid w:val="00A84A1B"/>
    <w:rsid w:val="00A92F29"/>
    <w:rsid w:val="00AB2A7F"/>
    <w:rsid w:val="00AC4421"/>
    <w:rsid w:val="00AC56A4"/>
    <w:rsid w:val="00AC6764"/>
    <w:rsid w:val="00AF1E17"/>
    <w:rsid w:val="00B0341E"/>
    <w:rsid w:val="00B26343"/>
    <w:rsid w:val="00B41983"/>
    <w:rsid w:val="00B44B43"/>
    <w:rsid w:val="00B53206"/>
    <w:rsid w:val="00B71D15"/>
    <w:rsid w:val="00B7796D"/>
    <w:rsid w:val="00BA7CE3"/>
    <w:rsid w:val="00BD0AAD"/>
    <w:rsid w:val="00BD78B2"/>
    <w:rsid w:val="00BE3F26"/>
    <w:rsid w:val="00BE3FAC"/>
    <w:rsid w:val="00BF4EF0"/>
    <w:rsid w:val="00C03AF8"/>
    <w:rsid w:val="00C104DE"/>
    <w:rsid w:val="00C549D1"/>
    <w:rsid w:val="00C72EE7"/>
    <w:rsid w:val="00C90279"/>
    <w:rsid w:val="00CA0117"/>
    <w:rsid w:val="00CA0E38"/>
    <w:rsid w:val="00CA4E42"/>
    <w:rsid w:val="00CC31AF"/>
    <w:rsid w:val="00CC5B0B"/>
    <w:rsid w:val="00CD097B"/>
    <w:rsid w:val="00CE5239"/>
    <w:rsid w:val="00CF4759"/>
    <w:rsid w:val="00D113B8"/>
    <w:rsid w:val="00D66296"/>
    <w:rsid w:val="00D826E5"/>
    <w:rsid w:val="00DB6CB6"/>
    <w:rsid w:val="00DC0D86"/>
    <w:rsid w:val="00DF308B"/>
    <w:rsid w:val="00DF5192"/>
    <w:rsid w:val="00E01737"/>
    <w:rsid w:val="00E038C9"/>
    <w:rsid w:val="00E13EBF"/>
    <w:rsid w:val="00E20338"/>
    <w:rsid w:val="00E448C0"/>
    <w:rsid w:val="00E56E34"/>
    <w:rsid w:val="00E6763B"/>
    <w:rsid w:val="00E74B21"/>
    <w:rsid w:val="00E757DB"/>
    <w:rsid w:val="00E971E0"/>
    <w:rsid w:val="00EB6DD7"/>
    <w:rsid w:val="00EC449D"/>
    <w:rsid w:val="00EF272E"/>
    <w:rsid w:val="00F06F48"/>
    <w:rsid w:val="00F321E8"/>
    <w:rsid w:val="00F81E59"/>
    <w:rsid w:val="00FC70B3"/>
    <w:rsid w:val="00FD1DE6"/>
    <w:rsid w:val="00FF4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82B01"/>
  <w15:chartTrackingRefBased/>
  <w15:docId w15:val="{12AAA76F-8A6A-426E-B72C-8B7A9386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A1B"/>
    <w:rPr>
      <w:sz w:val="24"/>
      <w:lang w:eastAsia="en-US"/>
    </w:rPr>
  </w:style>
  <w:style w:type="paragraph" w:styleId="Heading1">
    <w:name w:val="heading 1"/>
    <w:basedOn w:val="Normal"/>
    <w:next w:val="Normal"/>
    <w:qFormat/>
    <w:pPr>
      <w:keepNext/>
      <w:outlineLvl w:val="0"/>
    </w:pPr>
    <w:rPr>
      <w:rFonts w:ascii="Helvetica" w:hAnsi="Helvetica"/>
      <w:b/>
      <w:color w:val="000000"/>
      <w:sz w:val="14"/>
    </w:rPr>
  </w:style>
  <w:style w:type="paragraph" w:styleId="Heading2">
    <w:name w:val="heading 2"/>
    <w:basedOn w:val="Normal"/>
    <w:next w:val="Normal"/>
    <w:link w:val="Heading2Char"/>
    <w:semiHidden/>
    <w:unhideWhenUsed/>
    <w:qFormat/>
    <w:rsid w:val="005B1E7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link w:val="Heading4Char"/>
    <w:semiHidden/>
    <w:unhideWhenUsed/>
    <w:qFormat/>
    <w:rsid w:val="005B1E7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5B1E7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TT)" w:eastAsia="Times New Roman" w:hAnsi="Times (TT)"/>
      <w:color w:val="000000"/>
      <w:sz w:val="24"/>
      <w:lang w:val="en-US" w:eastAsia="en-US"/>
    </w:rPr>
  </w:style>
  <w:style w:type="character" w:styleId="PageNumber">
    <w:name w:val="page number"/>
    <w:basedOn w:val="DefaultParagraphFont"/>
  </w:style>
  <w:style w:type="character" w:styleId="Hyperlink">
    <w:name w:val="Hyperlink"/>
    <w:rsid w:val="00DF308B"/>
    <w:rPr>
      <w:color w:val="0000FF"/>
      <w:u w:val="single"/>
    </w:rPr>
  </w:style>
  <w:style w:type="character" w:customStyle="1" w:styleId="Heading2Char">
    <w:name w:val="Heading 2 Char"/>
    <w:link w:val="Heading2"/>
    <w:semiHidden/>
    <w:rsid w:val="005B1E74"/>
    <w:rPr>
      <w:rFonts w:ascii="Cambria" w:eastAsia="Times New Roman" w:hAnsi="Cambria" w:cs="Times New Roman"/>
      <w:b/>
      <w:bCs/>
      <w:i/>
      <w:iCs/>
      <w:sz w:val="28"/>
      <w:szCs w:val="28"/>
      <w:lang w:eastAsia="en-US"/>
    </w:rPr>
  </w:style>
  <w:style w:type="character" w:customStyle="1" w:styleId="Heading4Char">
    <w:name w:val="Heading 4 Char"/>
    <w:link w:val="Heading4"/>
    <w:semiHidden/>
    <w:rsid w:val="005B1E74"/>
    <w:rPr>
      <w:rFonts w:ascii="Calibri" w:eastAsia="Times New Roman" w:hAnsi="Calibri" w:cs="Times New Roman"/>
      <w:b/>
      <w:bCs/>
      <w:sz w:val="28"/>
      <w:szCs w:val="28"/>
      <w:lang w:eastAsia="en-US"/>
    </w:rPr>
  </w:style>
  <w:style w:type="character" w:customStyle="1" w:styleId="Heading5Char">
    <w:name w:val="Heading 5 Char"/>
    <w:link w:val="Heading5"/>
    <w:semiHidden/>
    <w:rsid w:val="005B1E74"/>
    <w:rPr>
      <w:rFonts w:ascii="Calibri" w:eastAsia="Times New Roman" w:hAnsi="Calibri" w:cs="Times New Roman"/>
      <w:b/>
      <w:bCs/>
      <w:i/>
      <w:iCs/>
      <w:sz w:val="26"/>
      <w:szCs w:val="26"/>
      <w:lang w:eastAsia="en-US"/>
    </w:rPr>
  </w:style>
  <w:style w:type="paragraph" w:styleId="BodyText2">
    <w:name w:val="Body Text 2"/>
    <w:basedOn w:val="Normal"/>
    <w:link w:val="BodyText2Char"/>
    <w:rsid w:val="005B1E74"/>
    <w:rPr>
      <w:rFonts w:eastAsia="Times New Roman"/>
      <w:sz w:val="20"/>
      <w:lang w:val="en-US" w:eastAsia="en-AU"/>
    </w:rPr>
  </w:style>
  <w:style w:type="character" w:customStyle="1" w:styleId="BodyText2Char">
    <w:name w:val="Body Text 2 Char"/>
    <w:link w:val="BodyText2"/>
    <w:rsid w:val="005B1E74"/>
    <w:rPr>
      <w:rFonts w:eastAsia="Times New Roman"/>
      <w:lang w:val="en-US"/>
    </w:rPr>
  </w:style>
  <w:style w:type="paragraph" w:customStyle="1" w:styleId="head1">
    <w:name w:val="head1"/>
    <w:basedOn w:val="Normal"/>
    <w:rsid w:val="005B1E74"/>
    <w:pPr>
      <w:spacing w:before="120" w:after="120"/>
      <w:jc w:val="both"/>
    </w:pPr>
    <w:rPr>
      <w:rFonts w:ascii="Bookman Old Style" w:eastAsia="Times New Roman" w:hAnsi="Bookman Old Style"/>
      <w:b/>
      <w:kern w:val="28"/>
      <w:sz w:val="20"/>
      <w:lang w:eastAsia="en-AU"/>
    </w:rPr>
  </w:style>
  <w:style w:type="paragraph" w:styleId="BodyTextIndent">
    <w:name w:val="Body Text Indent"/>
    <w:basedOn w:val="Normal"/>
    <w:link w:val="BodyTextIndentChar"/>
    <w:rsid w:val="005B1E74"/>
    <w:pPr>
      <w:ind w:left="20"/>
      <w:jc w:val="both"/>
    </w:pPr>
    <w:rPr>
      <w:lang w:eastAsia="en-AU"/>
    </w:rPr>
  </w:style>
  <w:style w:type="character" w:customStyle="1" w:styleId="BodyTextIndentChar">
    <w:name w:val="Body Text Indent Char"/>
    <w:link w:val="BodyTextIndent"/>
    <w:rsid w:val="005B1E74"/>
    <w:rPr>
      <w:sz w:val="24"/>
    </w:rPr>
  </w:style>
  <w:style w:type="paragraph" w:styleId="BodyText">
    <w:name w:val="Body Text"/>
    <w:basedOn w:val="Normal"/>
    <w:link w:val="BodyTextChar"/>
    <w:rsid w:val="005B1E74"/>
    <w:rPr>
      <w:lang w:eastAsia="en-AU"/>
    </w:rPr>
  </w:style>
  <w:style w:type="character" w:customStyle="1" w:styleId="BodyTextChar">
    <w:name w:val="Body Text Char"/>
    <w:link w:val="BodyText"/>
    <w:rsid w:val="005B1E74"/>
    <w:rPr>
      <w:sz w:val="24"/>
    </w:rPr>
  </w:style>
  <w:style w:type="paragraph" w:styleId="BodyTextIndent2">
    <w:name w:val="Body Text Indent 2"/>
    <w:basedOn w:val="Normal"/>
    <w:link w:val="BodyTextIndent2Char"/>
    <w:rsid w:val="005B1E74"/>
    <w:pPr>
      <w:ind w:left="426" w:firstLine="46"/>
    </w:pPr>
    <w:rPr>
      <w:lang w:eastAsia="en-AU"/>
    </w:rPr>
  </w:style>
  <w:style w:type="character" w:customStyle="1" w:styleId="BodyTextIndent2Char">
    <w:name w:val="Body Text Indent 2 Char"/>
    <w:link w:val="BodyTextIndent2"/>
    <w:rsid w:val="005B1E74"/>
    <w:rPr>
      <w:sz w:val="24"/>
    </w:rPr>
  </w:style>
  <w:style w:type="character" w:styleId="FollowedHyperlink">
    <w:name w:val="FollowedHyperlink"/>
    <w:rsid w:val="00357CB5"/>
    <w:rPr>
      <w:color w:val="800080"/>
      <w:u w:val="single"/>
    </w:rPr>
  </w:style>
  <w:style w:type="paragraph" w:styleId="BodyText3">
    <w:name w:val="Body Text 3"/>
    <w:basedOn w:val="Normal"/>
    <w:link w:val="BodyText3Char"/>
    <w:rsid w:val="00E74B21"/>
    <w:pPr>
      <w:spacing w:after="120"/>
    </w:pPr>
    <w:rPr>
      <w:sz w:val="16"/>
      <w:szCs w:val="16"/>
    </w:rPr>
  </w:style>
  <w:style w:type="character" w:customStyle="1" w:styleId="BodyText3Char">
    <w:name w:val="Body Text 3 Char"/>
    <w:link w:val="BodyText3"/>
    <w:rsid w:val="00E74B21"/>
    <w:rPr>
      <w:sz w:val="16"/>
      <w:szCs w:val="16"/>
      <w:lang w:eastAsia="en-US"/>
    </w:rPr>
  </w:style>
  <w:style w:type="character" w:styleId="CommentReference">
    <w:name w:val="annotation reference"/>
    <w:rsid w:val="007411FA"/>
    <w:rPr>
      <w:sz w:val="16"/>
      <w:szCs w:val="16"/>
    </w:rPr>
  </w:style>
  <w:style w:type="paragraph" w:styleId="CommentText">
    <w:name w:val="annotation text"/>
    <w:basedOn w:val="Normal"/>
    <w:link w:val="CommentTextChar"/>
    <w:rsid w:val="007411FA"/>
    <w:rPr>
      <w:sz w:val="20"/>
    </w:rPr>
  </w:style>
  <w:style w:type="character" w:customStyle="1" w:styleId="CommentTextChar">
    <w:name w:val="Comment Text Char"/>
    <w:link w:val="CommentText"/>
    <w:rsid w:val="007411FA"/>
    <w:rPr>
      <w:lang w:eastAsia="en-US"/>
    </w:rPr>
  </w:style>
  <w:style w:type="paragraph" w:styleId="CommentSubject">
    <w:name w:val="annotation subject"/>
    <w:basedOn w:val="CommentText"/>
    <w:next w:val="CommentText"/>
    <w:link w:val="CommentSubjectChar"/>
    <w:rsid w:val="007411FA"/>
    <w:rPr>
      <w:b/>
      <w:bCs/>
    </w:rPr>
  </w:style>
  <w:style w:type="character" w:customStyle="1" w:styleId="CommentSubjectChar">
    <w:name w:val="Comment Subject Char"/>
    <w:link w:val="CommentSubject"/>
    <w:rsid w:val="007411FA"/>
    <w:rPr>
      <w:b/>
      <w:bCs/>
      <w:lang w:eastAsia="en-US"/>
    </w:rPr>
  </w:style>
  <w:style w:type="paragraph" w:styleId="BalloonText">
    <w:name w:val="Balloon Text"/>
    <w:basedOn w:val="Normal"/>
    <w:link w:val="BalloonTextChar"/>
    <w:rsid w:val="007411FA"/>
    <w:rPr>
      <w:rFonts w:ascii="Tahoma" w:hAnsi="Tahoma" w:cs="Tahoma"/>
      <w:sz w:val="16"/>
      <w:szCs w:val="16"/>
    </w:rPr>
  </w:style>
  <w:style w:type="character" w:customStyle="1" w:styleId="BalloonTextChar">
    <w:name w:val="Balloon Text Char"/>
    <w:link w:val="BalloonText"/>
    <w:rsid w:val="007411FA"/>
    <w:rPr>
      <w:rFonts w:ascii="Tahoma" w:hAnsi="Tahoma" w:cs="Tahoma"/>
      <w:sz w:val="16"/>
      <w:szCs w:val="16"/>
      <w:lang w:eastAsia="en-US"/>
    </w:rPr>
  </w:style>
  <w:style w:type="table" w:styleId="TableGrid">
    <w:name w:val="Table Grid"/>
    <w:basedOn w:val="TableNormal"/>
    <w:rsid w:val="00527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619A0"/>
    <w:rPr>
      <w:sz w:val="24"/>
      <w:lang w:eastAsia="en-US"/>
    </w:rPr>
  </w:style>
  <w:style w:type="paragraph" w:styleId="ListParagraph">
    <w:name w:val="List Paragraph"/>
    <w:basedOn w:val="Normal"/>
    <w:uiPriority w:val="34"/>
    <w:qFormat/>
    <w:rsid w:val="00B41983"/>
    <w:pPr>
      <w:ind w:left="720"/>
      <w:contextualSpacing/>
    </w:pPr>
    <w:rPr>
      <w:rFonts w:ascii="Palatino" w:eastAsia="Times New Roman" w:hAnsi="Palatino"/>
      <w:lang w:eastAsia="en-AU"/>
    </w:rPr>
  </w:style>
  <w:style w:type="paragraph" w:styleId="NormalWeb">
    <w:name w:val="Normal (Web)"/>
    <w:basedOn w:val="Normal"/>
    <w:uiPriority w:val="99"/>
    <w:unhideWhenUsed/>
    <w:rsid w:val="00B41983"/>
    <w:pPr>
      <w:spacing w:before="100" w:beforeAutospacing="1" w:after="100" w:afterAutospacing="1"/>
      <w:ind w:right="150"/>
      <w:jc w:val="both"/>
    </w:pPr>
    <w:rPr>
      <w:rFonts w:ascii="Arial" w:eastAsia="Times New Roman" w:hAnsi="Arial" w:cs="Arial"/>
      <w:color w:val="000000"/>
      <w:sz w:val="18"/>
      <w:szCs w:val="18"/>
      <w:lang w:eastAsia="en-AU"/>
    </w:rPr>
  </w:style>
  <w:style w:type="character" w:styleId="UnresolvedMention">
    <w:name w:val="Unresolved Mention"/>
    <w:uiPriority w:val="99"/>
    <w:semiHidden/>
    <w:unhideWhenUsed/>
    <w:rsid w:val="00434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6362">
      <w:bodyDiv w:val="1"/>
      <w:marLeft w:val="0"/>
      <w:marRight w:val="0"/>
      <w:marTop w:val="0"/>
      <w:marBottom w:val="0"/>
      <w:divBdr>
        <w:top w:val="none" w:sz="0" w:space="0" w:color="auto"/>
        <w:left w:val="none" w:sz="0" w:space="0" w:color="auto"/>
        <w:bottom w:val="none" w:sz="0" w:space="0" w:color="auto"/>
        <w:right w:val="none" w:sz="0" w:space="0" w:color="auto"/>
      </w:divBdr>
      <w:divsChild>
        <w:div w:id="574241143">
          <w:marLeft w:val="0"/>
          <w:marRight w:val="0"/>
          <w:marTop w:val="0"/>
          <w:marBottom w:val="0"/>
          <w:divBdr>
            <w:top w:val="none" w:sz="0" w:space="0" w:color="auto"/>
            <w:left w:val="none" w:sz="0" w:space="0" w:color="auto"/>
            <w:bottom w:val="none" w:sz="0" w:space="0" w:color="auto"/>
            <w:right w:val="none" w:sz="0" w:space="0" w:color="auto"/>
          </w:divBdr>
          <w:divsChild>
            <w:div w:id="515968912">
              <w:marLeft w:val="0"/>
              <w:marRight w:val="0"/>
              <w:marTop w:val="0"/>
              <w:marBottom w:val="0"/>
              <w:divBdr>
                <w:top w:val="none" w:sz="0" w:space="0" w:color="auto"/>
                <w:left w:val="none" w:sz="0" w:space="0" w:color="auto"/>
                <w:bottom w:val="none" w:sz="0" w:space="0" w:color="auto"/>
                <w:right w:val="none" w:sz="0" w:space="0" w:color="auto"/>
              </w:divBdr>
              <w:divsChild>
                <w:div w:id="749497489">
                  <w:marLeft w:val="0"/>
                  <w:marRight w:val="0"/>
                  <w:marTop w:val="0"/>
                  <w:marBottom w:val="0"/>
                  <w:divBdr>
                    <w:top w:val="none" w:sz="0" w:space="0" w:color="auto"/>
                    <w:left w:val="none" w:sz="0" w:space="0" w:color="auto"/>
                    <w:bottom w:val="none" w:sz="0" w:space="0" w:color="auto"/>
                    <w:right w:val="none" w:sz="0" w:space="0" w:color="auto"/>
                  </w:divBdr>
                  <w:divsChild>
                    <w:div w:id="271089264">
                      <w:marLeft w:val="0"/>
                      <w:marRight w:val="0"/>
                      <w:marTop w:val="0"/>
                      <w:marBottom w:val="0"/>
                      <w:divBdr>
                        <w:top w:val="none" w:sz="0" w:space="0" w:color="auto"/>
                        <w:left w:val="none" w:sz="0" w:space="0" w:color="auto"/>
                        <w:bottom w:val="none" w:sz="0" w:space="0" w:color="auto"/>
                        <w:right w:val="none" w:sz="0" w:space="0" w:color="auto"/>
                      </w:divBdr>
                      <w:divsChild>
                        <w:div w:id="1210873858">
                          <w:marLeft w:val="0"/>
                          <w:marRight w:val="0"/>
                          <w:marTop w:val="0"/>
                          <w:marBottom w:val="0"/>
                          <w:divBdr>
                            <w:top w:val="none" w:sz="0" w:space="0" w:color="auto"/>
                            <w:left w:val="none" w:sz="0" w:space="0" w:color="auto"/>
                            <w:bottom w:val="none" w:sz="0" w:space="0" w:color="auto"/>
                            <w:right w:val="none" w:sz="0" w:space="0" w:color="auto"/>
                          </w:divBdr>
                          <w:divsChild>
                            <w:div w:id="16517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8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ff.flinders.edu.au/employee-resources/professional-development/study-tour-sche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fessional.development@flinders.edu.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fessional.development@flinders.edu.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ine0017\LOCALS~1\Temp\Temporary%20Directory%202%20for%20Generic%20Letterhead%20Template.zip\Lhead-dom_gen(bla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FD65E7C54A5349A62006C75201D478" ma:contentTypeVersion="2" ma:contentTypeDescription="Create a new document." ma:contentTypeScope="" ma:versionID="94ff6b7d8659cfbf0c4244010ce03d08">
  <xsd:schema xmlns:xsd="http://www.w3.org/2001/XMLSchema" xmlns:xs="http://www.w3.org/2001/XMLSchema" xmlns:p="http://schemas.microsoft.com/office/2006/metadata/properties" xmlns:ns2="164d58d6-84a6-4f2a-b5b4-ef8779e97c3f" targetNamespace="http://schemas.microsoft.com/office/2006/metadata/properties" ma:root="true" ma:fieldsID="4b0ae6dc2836fbdcb85b125fd828c804" ns2:_="">
    <xsd:import namespace="164d58d6-84a6-4f2a-b5b4-ef8779e97c3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d58d6-84a6-4f2a-b5b4-ef8779e97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FA9751-D7F7-4BF8-9BEE-33A2C96F19DA}">
  <ds:schemaRefs>
    <ds:schemaRef ds:uri="http://schemas.openxmlformats.org/officeDocument/2006/bibliography"/>
  </ds:schemaRefs>
</ds:datastoreItem>
</file>

<file path=customXml/itemProps2.xml><?xml version="1.0" encoding="utf-8"?>
<ds:datastoreItem xmlns:ds="http://schemas.openxmlformats.org/officeDocument/2006/customXml" ds:itemID="{876D44A2-9876-49F8-8979-18D30BD9B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C1CAD1-760F-4D83-836E-CA63921B9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d58d6-84a6-4f2a-b5b4-ef8779e97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AA2A1-9782-4871-9719-900750A85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Lhead-dom_gen(black)</Template>
  <TotalTime>16</TotalTime>
  <Pages>1</Pages>
  <Words>802</Words>
  <Characters>4812</Characters>
  <Application>Microsoft Office Word</Application>
  <DocSecurity>0</DocSecurity>
  <Lines>165</Lines>
  <Paragraphs>114</Paragraphs>
  <ScaleCrop>false</ScaleCrop>
  <HeadingPairs>
    <vt:vector size="2" baseType="variant">
      <vt:variant>
        <vt:lpstr>Title</vt:lpstr>
      </vt:variant>
      <vt:variant>
        <vt:i4>1</vt:i4>
      </vt:variant>
    </vt:vector>
  </HeadingPairs>
  <TitlesOfParts>
    <vt:vector size="1" baseType="lpstr">
      <vt:lpstr>File Ref: &lt;  &gt;</vt:lpstr>
    </vt:vector>
  </TitlesOfParts>
  <Company>inprint</Company>
  <LinksUpToDate>false</LinksUpToDate>
  <CharactersWithSpaces>5500</CharactersWithSpaces>
  <SharedDoc>false</SharedDoc>
  <HLinks>
    <vt:vector size="12" baseType="variant">
      <vt:variant>
        <vt:i4>2162810</vt:i4>
      </vt:variant>
      <vt:variant>
        <vt:i4>3</vt:i4>
      </vt:variant>
      <vt:variant>
        <vt:i4>0</vt:i4>
      </vt:variant>
      <vt:variant>
        <vt:i4>5</vt:i4>
      </vt:variant>
      <vt:variant>
        <vt:lpwstr>https://staff.flinders.edu.au/employee-resources/professional-development/study-tour-scheme</vt:lpwstr>
      </vt:variant>
      <vt:variant>
        <vt:lpwstr/>
      </vt:variant>
      <vt:variant>
        <vt:i4>131108</vt:i4>
      </vt:variant>
      <vt:variant>
        <vt:i4>0</vt:i4>
      </vt:variant>
      <vt:variant>
        <vt:i4>0</vt:i4>
      </vt:variant>
      <vt:variant>
        <vt:i4>5</vt:i4>
      </vt:variant>
      <vt:variant>
        <vt:lpwstr>mailto:professional.development@flinders.edu.au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Ref: &lt;  &gt;</dc:title>
  <dc:subject/>
  <dc:creator>vine0017</dc:creator>
  <cp:keywords/>
  <cp:lastModifiedBy>Pia Grimm</cp:lastModifiedBy>
  <cp:revision>12</cp:revision>
  <cp:lastPrinted>2013-08-15T04:43:00Z</cp:lastPrinted>
  <dcterms:created xsi:type="dcterms:W3CDTF">2021-02-23T23:40:00Z</dcterms:created>
  <dcterms:modified xsi:type="dcterms:W3CDTF">2024-02-15T05:59:00Z</dcterms:modified>
</cp:coreProperties>
</file>