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DB6F" w14:textId="208A48FF" w:rsidR="00A90BFF" w:rsidRDefault="00D92AAE" w:rsidP="00360FE5">
      <w:pPr>
        <w:pStyle w:val="Spacer"/>
      </w:pPr>
      <w:bookmarkStart w:id="0" w:name="_Hlk48582443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F10FC" wp14:editId="7A500538">
                <wp:simplePos x="0" y="0"/>
                <wp:positionH relativeFrom="column">
                  <wp:posOffset>4674870</wp:posOffset>
                </wp:positionH>
                <wp:positionV relativeFrom="paragraph">
                  <wp:posOffset>-1099820</wp:posOffset>
                </wp:positionV>
                <wp:extent cx="1428750" cy="333375"/>
                <wp:effectExtent l="0" t="0" r="0" b="9525"/>
                <wp:wrapNone/>
                <wp:docPr id="207119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58EBC" w14:textId="3201EB5F" w:rsidR="00D92AAE" w:rsidRDefault="00D92AAE">
                            <w:r>
                              <w:t>Doc PHSC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F10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1pt;margin-top:-86.6pt;width:112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" fillcolor="white [3201]" stroked="f" strokeweight=".5pt">
                <v:textbox>
                  <w:txbxContent>
                    <w:p w14:paraId="02F58EBC" w14:textId="3201EB5F" w:rsidR="00D92AAE" w:rsidRDefault="00D92AAE">
                      <w:r>
                        <w:t>Doc PHSC 9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1543275861"/>
        <w:lock w:val="sdtContentLocked"/>
        <w:placeholder>
          <w:docPart w:val="9889ECAF1BC346DD91C259720C5D37E6"/>
        </w:placeholder>
      </w:sdtPr>
      <w:sdtEndPr/>
      <w:sdtContent>
        <w:p w14:paraId="27A1E2C7" w14:textId="61C3EACC" w:rsidR="00D874C4" w:rsidRDefault="00BC4081" w:rsidP="00360FE5">
          <w:pPr>
            <w:pStyle w:val="Spacer"/>
          </w:pPr>
          <w:r>
            <w:rPr>
              <w:noProof/>
            </w:rPr>
            <w:t xml:space="preserve"> </w:t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</w:p>
      </w:sdtContent>
    </w:sdt>
    <w:p w14:paraId="7A6D530C" w14:textId="201BDDEE" w:rsidR="00A90BFF" w:rsidRPr="00D96623" w:rsidRDefault="00672CC1" w:rsidP="00A90BFF">
      <w:pPr>
        <w:pStyle w:val="Title"/>
      </w:pPr>
      <w:bookmarkStart w:id="1" w:name="_Hlk486336334"/>
      <w:r>
        <w:t xml:space="preserve">Personal Protective Equipment </w:t>
      </w:r>
      <w:r w:rsidR="00A90BFF">
        <w:t>Procedures</w:t>
      </w:r>
    </w:p>
    <w:p w14:paraId="5F94AA10" w14:textId="77777777" w:rsidR="00A90BFF" w:rsidRDefault="00A90BFF" w:rsidP="00360FE5">
      <w:pPr>
        <w:pStyle w:val="NoSpacing"/>
        <w:rPr>
          <w:b/>
        </w:rPr>
      </w:pPr>
    </w:p>
    <w:p w14:paraId="654D0745" w14:textId="77777777" w:rsidR="00A90BFF" w:rsidRDefault="00A90BFF" w:rsidP="00360FE5">
      <w:pPr>
        <w:pStyle w:val="NoSpacing"/>
        <w:rPr>
          <w:b/>
        </w:rPr>
      </w:pPr>
    </w:p>
    <w:p w14:paraId="571CCBA4" w14:textId="77777777" w:rsidR="00A90BFF" w:rsidRDefault="00A90BFF" w:rsidP="00360FE5">
      <w:pPr>
        <w:pStyle w:val="NoSpacing"/>
        <w:rPr>
          <w:b/>
        </w:rPr>
      </w:pPr>
    </w:p>
    <w:p w14:paraId="5C3E5BF7" w14:textId="04460AFC" w:rsidR="004E0C00" w:rsidRPr="00360FE5" w:rsidRDefault="00812D95" w:rsidP="00360FE5">
      <w:pPr>
        <w:pStyle w:val="NoSpacing"/>
        <w:rPr>
          <w:b/>
        </w:rPr>
      </w:pPr>
      <w:r w:rsidRPr="00360FE5">
        <w:rPr>
          <w:b/>
        </w:rPr>
        <w:t>Table of Contents</w:t>
      </w:r>
    </w:p>
    <w:p w14:paraId="1ECB20C6" w14:textId="659264F9" w:rsidR="005B3171" w:rsidRDefault="00F6672F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"2-2" \n \p " " \h \z \t "Heading 1,1" </w:instrText>
      </w:r>
      <w:r>
        <w:rPr>
          <w:b/>
        </w:rPr>
        <w:fldChar w:fldCharType="separate"/>
      </w:r>
      <w:hyperlink w:anchor="_Toc188537407" w:history="1">
        <w:r w:rsidR="005B3171" w:rsidRPr="00FA3296">
          <w:rPr>
            <w:rStyle w:val="Hyperlink"/>
            <w:noProof/>
          </w:rPr>
          <w:t>1.</w:t>
        </w:r>
        <w:r w:rsidR="005B3171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5B3171" w:rsidRPr="00FA3296">
          <w:rPr>
            <w:rStyle w:val="Hyperlink"/>
            <w:noProof/>
          </w:rPr>
          <w:t>Governing Policy</w:t>
        </w:r>
      </w:hyperlink>
    </w:p>
    <w:p w14:paraId="71B50745" w14:textId="63EF3A9E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08" w:history="1">
        <w:r w:rsidRPr="00FA329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Purpose</w:t>
        </w:r>
      </w:hyperlink>
    </w:p>
    <w:p w14:paraId="48E4DCE0" w14:textId="3FA3B878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09" w:history="1">
        <w:r w:rsidRPr="00FA329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Definitions</w:t>
        </w:r>
      </w:hyperlink>
    </w:p>
    <w:p w14:paraId="0EFA4C21" w14:textId="25CB5E96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0" w:history="1">
        <w:r w:rsidRPr="00FA3296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Risk Control</w:t>
        </w:r>
      </w:hyperlink>
    </w:p>
    <w:p w14:paraId="33473DCB" w14:textId="2629BB32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1" w:history="1">
        <w:r w:rsidRPr="00FA3296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Selection of PPE</w:t>
        </w:r>
      </w:hyperlink>
    </w:p>
    <w:p w14:paraId="4F1A6A3D" w14:textId="3C407D7E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2" w:history="1">
        <w:r w:rsidRPr="00FA3296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Use of PPE</w:t>
        </w:r>
      </w:hyperlink>
    </w:p>
    <w:p w14:paraId="436A89AA" w14:textId="56B7CAF8" w:rsidR="005B3171" w:rsidRDefault="005B3171">
      <w:pPr>
        <w:pStyle w:val="TOC2"/>
        <w:tabs>
          <w:tab w:val="left" w:pos="1985"/>
        </w:tabs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3" w:history="1">
        <w:r w:rsidRPr="00FA3296">
          <w:rPr>
            <w:rStyle w:val="Hyperlink"/>
            <w:rFonts w:eastAsia="Times New Roman"/>
            <w:noProof/>
            <w:lang w:eastAsia="en-AU"/>
          </w:rPr>
          <w:t>6.1.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rFonts w:eastAsia="Times New Roman"/>
            <w:noProof/>
            <w:bdr w:val="none" w:sz="0" w:space="0" w:color="auto" w:frame="1"/>
            <w:lang w:eastAsia="en-AU"/>
          </w:rPr>
          <w:t>Fitting</w:t>
        </w:r>
      </w:hyperlink>
    </w:p>
    <w:p w14:paraId="693020FD" w14:textId="65F54B38" w:rsidR="005B3171" w:rsidRDefault="005B3171">
      <w:pPr>
        <w:pStyle w:val="TOC2"/>
        <w:tabs>
          <w:tab w:val="left" w:pos="1985"/>
        </w:tabs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4" w:history="1">
        <w:r w:rsidRPr="00FA3296">
          <w:rPr>
            <w:rStyle w:val="Hyperlink"/>
            <w:rFonts w:eastAsia="Times New Roman"/>
            <w:noProof/>
            <w:lang w:eastAsia="en-AU"/>
          </w:rPr>
          <w:t>6.2.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rFonts w:eastAsia="Times New Roman"/>
            <w:noProof/>
            <w:bdr w:val="none" w:sz="0" w:space="0" w:color="auto" w:frame="1"/>
            <w:lang w:eastAsia="en-AU"/>
          </w:rPr>
          <w:t>Instruction and training</w:t>
        </w:r>
      </w:hyperlink>
    </w:p>
    <w:p w14:paraId="766E68C4" w14:textId="349CFE3F" w:rsidR="005B3171" w:rsidRDefault="005B3171">
      <w:pPr>
        <w:pStyle w:val="TOC2"/>
        <w:tabs>
          <w:tab w:val="left" w:pos="1985"/>
        </w:tabs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5" w:history="1">
        <w:r w:rsidRPr="00FA3296">
          <w:rPr>
            <w:rStyle w:val="Hyperlink"/>
            <w:rFonts w:eastAsia="Times New Roman"/>
            <w:noProof/>
            <w:lang w:eastAsia="en-AU"/>
          </w:rPr>
          <w:t>6.3.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rFonts w:eastAsia="Times New Roman"/>
            <w:noProof/>
            <w:bdr w:val="none" w:sz="0" w:space="0" w:color="auto" w:frame="1"/>
            <w:lang w:eastAsia="en-AU"/>
          </w:rPr>
          <w:t>Maintenance of PPE</w:t>
        </w:r>
      </w:hyperlink>
    </w:p>
    <w:p w14:paraId="04B625C3" w14:textId="78A29147" w:rsidR="005B3171" w:rsidRDefault="005B3171">
      <w:pPr>
        <w:pStyle w:val="TOC2"/>
        <w:tabs>
          <w:tab w:val="left" w:pos="1985"/>
        </w:tabs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6" w:history="1">
        <w:r w:rsidRPr="00FA3296">
          <w:rPr>
            <w:rStyle w:val="Hyperlink"/>
            <w:rFonts w:eastAsia="Times New Roman"/>
            <w:noProof/>
            <w:lang w:eastAsia="en-AU"/>
          </w:rPr>
          <w:t>6.4.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rFonts w:eastAsia="Times New Roman"/>
            <w:noProof/>
            <w:bdr w:val="none" w:sz="0" w:space="0" w:color="auto" w:frame="1"/>
            <w:lang w:eastAsia="en-AU"/>
          </w:rPr>
          <w:t>Issuing of PPE</w:t>
        </w:r>
      </w:hyperlink>
    </w:p>
    <w:p w14:paraId="5AD3555F" w14:textId="5CB2862A" w:rsidR="005B3171" w:rsidRDefault="005B3171">
      <w:pPr>
        <w:pStyle w:val="TOC2"/>
        <w:tabs>
          <w:tab w:val="left" w:pos="1985"/>
        </w:tabs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7" w:history="1">
        <w:r w:rsidRPr="00FA3296">
          <w:rPr>
            <w:rStyle w:val="Hyperlink"/>
            <w:rFonts w:eastAsia="Times New Roman"/>
            <w:noProof/>
            <w:lang w:eastAsia="en-AU"/>
          </w:rPr>
          <w:t>6.5.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rFonts w:eastAsia="Times New Roman"/>
            <w:noProof/>
            <w:bdr w:val="none" w:sz="0" w:space="0" w:color="auto" w:frame="1"/>
            <w:lang w:eastAsia="en-AU"/>
          </w:rPr>
          <w:t>Review and evaluation</w:t>
        </w:r>
      </w:hyperlink>
    </w:p>
    <w:p w14:paraId="787F0BCE" w14:textId="58BE8AB1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8" w:history="1">
        <w:r w:rsidRPr="00FA3296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Signage</w:t>
        </w:r>
      </w:hyperlink>
    </w:p>
    <w:p w14:paraId="3CF4C610" w14:textId="20E88792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19" w:history="1">
        <w:r w:rsidRPr="00FA3296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Responsibilities</w:t>
        </w:r>
      </w:hyperlink>
    </w:p>
    <w:p w14:paraId="155F20C4" w14:textId="55F924B3" w:rsidR="005B3171" w:rsidRDefault="005B3171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8537420" w:history="1">
        <w:r w:rsidRPr="00FA3296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Pr="00FA3296">
          <w:rPr>
            <w:rStyle w:val="Hyperlink"/>
            <w:noProof/>
          </w:rPr>
          <w:t>Related Procedures and Links</w:t>
        </w:r>
      </w:hyperlink>
    </w:p>
    <w:p w14:paraId="43E1ADD7" w14:textId="7D78C795" w:rsidR="00812D95" w:rsidRPr="00A90BFF" w:rsidRDefault="00F6672F" w:rsidP="00A90BFF">
      <w:pPr>
        <w:pStyle w:val="NoSpacing"/>
        <w:rPr>
          <w:rStyle w:val="PlaceholderText"/>
          <w:color w:val="000000"/>
        </w:rPr>
      </w:pPr>
      <w:r>
        <w:rPr>
          <w:b/>
        </w:rPr>
        <w:fldChar w:fldCharType="end"/>
      </w:r>
    </w:p>
    <w:p w14:paraId="5E4599D3" w14:textId="20C6F6E8" w:rsidR="00A90BFF" w:rsidRDefault="00791D1A" w:rsidP="00907E9F">
      <w:pPr>
        <w:pStyle w:val="Heading1"/>
      </w:pPr>
      <w:bookmarkStart w:id="2" w:name="_Toc188537407"/>
      <w:bookmarkStart w:id="3" w:name="_Toc489367173"/>
      <w:bookmarkStart w:id="4" w:name="_Toc496786595"/>
      <w:r w:rsidRPr="001B713E">
        <w:t>Governing Policy</w:t>
      </w:r>
      <w:bookmarkEnd w:id="2"/>
      <w:r w:rsidRPr="001B713E">
        <w:t xml:space="preserve"> </w:t>
      </w:r>
      <w:bookmarkStart w:id="5" w:name="_Toc489365701"/>
      <w:bookmarkStart w:id="6" w:name="_Toc489366221"/>
      <w:bookmarkEnd w:id="1"/>
      <w:bookmarkEnd w:id="3"/>
      <w:bookmarkEnd w:id="4"/>
    </w:p>
    <w:p w14:paraId="69BD98C1" w14:textId="77777777" w:rsidR="00A90BFF" w:rsidRPr="00A90BFF" w:rsidRDefault="00A90BFF" w:rsidP="00A90BFF">
      <w:pPr>
        <w:rPr>
          <w:rFonts w:cs="Arial"/>
          <w:color w:val="005CC9" w:themeColor="hyperlink"/>
          <w:u w:val="single"/>
        </w:rPr>
      </w:pPr>
      <w:r w:rsidRPr="00A90BFF">
        <w:rPr>
          <w:rFonts w:cs="Arial"/>
        </w:rPr>
        <w:fldChar w:fldCharType="begin"/>
      </w:r>
      <w:r w:rsidRPr="00A90BFF">
        <w:rPr>
          <w:rFonts w:cs="Arial"/>
        </w:rPr>
        <w:instrText xml:space="preserve"> HYPERLINK "https://www.flinders.edu.au/content/dam/documents/staff/policies/health-safety/work-health-safety-policy.pdf" </w:instrText>
      </w:r>
      <w:r w:rsidRPr="00A90BFF">
        <w:rPr>
          <w:rFonts w:cs="Arial"/>
        </w:rPr>
      </w:r>
      <w:r w:rsidRPr="00A90BFF">
        <w:rPr>
          <w:rFonts w:cs="Arial"/>
        </w:rPr>
        <w:fldChar w:fldCharType="separate"/>
      </w:r>
      <w:r w:rsidRPr="00A90BFF">
        <w:rPr>
          <w:rFonts w:cs="Arial"/>
          <w:color w:val="005CC9" w:themeColor="hyperlink"/>
          <w:u w:val="single"/>
        </w:rPr>
        <w:t>Work Health and Safety Policy</w:t>
      </w:r>
    </w:p>
    <w:p w14:paraId="580598A3" w14:textId="299A1867" w:rsidR="00A90BFF" w:rsidRDefault="00A90BFF" w:rsidP="00A90BFF">
      <w:r w:rsidRPr="00A90BFF">
        <w:rPr>
          <w:rFonts w:cs="Arial"/>
        </w:rPr>
        <w:fldChar w:fldCharType="end"/>
      </w:r>
      <w:hyperlink r:id="rId11" w:history="1">
        <w:r w:rsidRPr="00A90BFF">
          <w:rPr>
            <w:rFonts w:cs="Arial"/>
            <w:color w:val="005CC9" w:themeColor="hyperlink"/>
            <w:u w:val="single"/>
          </w:rPr>
          <w:t>Work Health and Safety Management System</w:t>
        </w:r>
      </w:hyperlink>
    </w:p>
    <w:p w14:paraId="737A8211" w14:textId="77777777" w:rsidR="00A90BFF" w:rsidRDefault="00A90BFF" w:rsidP="00360FE5"/>
    <w:p w14:paraId="1DF3E0F0" w14:textId="1CA2C7C6" w:rsidR="00A90BFF" w:rsidRDefault="00791D1A" w:rsidP="00907E9F">
      <w:pPr>
        <w:pStyle w:val="Heading1"/>
      </w:pPr>
      <w:bookmarkStart w:id="7" w:name="_Toc489367174"/>
      <w:bookmarkStart w:id="8" w:name="_Toc496786596"/>
      <w:bookmarkStart w:id="9" w:name="_Toc113352679"/>
      <w:bookmarkStart w:id="10" w:name="_Toc188537408"/>
      <w:bookmarkEnd w:id="5"/>
      <w:bookmarkEnd w:id="6"/>
      <w:r>
        <w:t>Purpose</w:t>
      </w:r>
      <w:bookmarkStart w:id="11" w:name="_Toc489365702"/>
      <w:bookmarkStart w:id="12" w:name="_Toc489366222"/>
      <w:bookmarkEnd w:id="7"/>
      <w:bookmarkEnd w:id="8"/>
      <w:bookmarkEnd w:id="9"/>
      <w:bookmarkEnd w:id="10"/>
    </w:p>
    <w:p w14:paraId="2DBBEFDE" w14:textId="77777777" w:rsidR="00672CC1" w:rsidRPr="00507358" w:rsidRDefault="00A90BFF" w:rsidP="00672CC1">
      <w:pPr>
        <w:pStyle w:val="ListBullet"/>
        <w:numPr>
          <w:ilvl w:val="0"/>
          <w:numId w:val="0"/>
        </w:numPr>
        <w:ind w:left="238"/>
      </w:pPr>
      <w:r w:rsidRPr="00224329">
        <w:t>Th</w:t>
      </w:r>
      <w:r>
        <w:t>ese</w:t>
      </w:r>
      <w:r w:rsidRPr="00224329">
        <w:t xml:space="preserve"> procedure</w:t>
      </w:r>
      <w:r>
        <w:t>s</w:t>
      </w:r>
      <w:r w:rsidRPr="00224329">
        <w:t xml:space="preserve"> </w:t>
      </w:r>
      <w:r w:rsidR="00672CC1">
        <w:rPr>
          <w:rFonts w:ascii="Helvetica" w:hAnsi="Helvetica"/>
          <w:color w:val="000000"/>
          <w:shd w:val="clear" w:color="auto" w:fill="FFFFFF"/>
        </w:rPr>
        <w:t>outline the responsibilities and practices for the use of personal protective equipment (PPE) whenever it has been identified as a risk control measure.</w:t>
      </w:r>
    </w:p>
    <w:p w14:paraId="19A22B48" w14:textId="1DEDEA5F" w:rsidR="00D64BBB" w:rsidRDefault="00D64BBB" w:rsidP="00A90BFF"/>
    <w:p w14:paraId="2F270101" w14:textId="77777777" w:rsidR="00812D95" w:rsidRPr="00E564AB" w:rsidRDefault="00812D95" w:rsidP="00907E9F">
      <w:pPr>
        <w:pStyle w:val="Heading1"/>
      </w:pPr>
      <w:bookmarkStart w:id="13" w:name="_Toc489367175"/>
      <w:bookmarkStart w:id="14" w:name="_Toc496786597"/>
      <w:bookmarkStart w:id="15" w:name="_Toc113352680"/>
      <w:bookmarkStart w:id="16" w:name="_Toc188537409"/>
      <w:r w:rsidRPr="00E564AB">
        <w:t>Definitions</w:t>
      </w:r>
      <w:bookmarkEnd w:id="11"/>
      <w:bookmarkEnd w:id="12"/>
      <w:bookmarkEnd w:id="13"/>
      <w:bookmarkEnd w:id="14"/>
      <w:bookmarkEnd w:id="15"/>
      <w:bookmarkEnd w:id="16"/>
    </w:p>
    <w:p w14:paraId="6E737AF1" w14:textId="77777777" w:rsidR="00A90BFF" w:rsidRDefault="00A90BFF" w:rsidP="00A90BFF">
      <w:pPr>
        <w:pStyle w:val="ListNumber"/>
        <w:numPr>
          <w:ilvl w:val="0"/>
          <w:numId w:val="0"/>
        </w:numPr>
      </w:pPr>
      <w:bookmarkStart w:id="17" w:name="_Toc489365703"/>
      <w:bookmarkStart w:id="18" w:name="_Toc489366223"/>
    </w:p>
    <w:tbl>
      <w:tblPr>
        <w:tblStyle w:val="TableGrid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Sample Table"/>
      </w:tblPr>
      <w:tblGrid>
        <w:gridCol w:w="2608"/>
        <w:gridCol w:w="6944"/>
      </w:tblGrid>
      <w:tr w:rsidR="00672CC1" w:rsidRPr="00A90BFF" w14:paraId="0C548EC8" w14:textId="77777777" w:rsidTr="00B3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8D2EFB7" w14:textId="034F0C94" w:rsidR="00672CC1" w:rsidRPr="00A90BFF" w:rsidRDefault="00672CC1" w:rsidP="00672CC1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F76256">
              <w:rPr>
                <w:lang w:eastAsia="en-AU"/>
              </w:rPr>
              <w:t>Hierarchy of Control </w:t>
            </w:r>
          </w:p>
        </w:tc>
        <w:tc>
          <w:tcPr>
            <w:tcW w:w="6944" w:type="dxa"/>
          </w:tcPr>
          <w:p w14:paraId="3F431A4B" w14:textId="6A2CF62E" w:rsidR="00672CC1" w:rsidRPr="00A90BFF" w:rsidRDefault="00672CC1" w:rsidP="00672CC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2B86">
              <w:rPr>
                <w:b w:val="0"/>
                <w:lang w:eastAsia="en-AU"/>
              </w:rPr>
              <w:t>The priority order for the types of measures to be used to control risks. </w:t>
            </w:r>
          </w:p>
        </w:tc>
      </w:tr>
      <w:tr w:rsidR="00672CC1" w:rsidRPr="00A90BFF" w14:paraId="1EB6E871" w14:textId="77777777" w:rsidTr="00B33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2F658D6" w14:textId="2DBD46F2" w:rsidR="00672CC1" w:rsidRPr="00A90BFF" w:rsidRDefault="00672CC1" w:rsidP="00672CC1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F76256">
              <w:rPr>
                <w:lang w:eastAsia="en-AU"/>
              </w:rPr>
              <w:t xml:space="preserve">Personal Protective Equipment </w:t>
            </w:r>
            <w:r>
              <w:rPr>
                <w:lang w:eastAsia="en-AU"/>
              </w:rPr>
              <w:t>(PPE</w:t>
            </w:r>
            <w:r w:rsidRPr="00F76256">
              <w:rPr>
                <w:lang w:eastAsia="en-AU"/>
              </w:rPr>
              <w:t>)</w:t>
            </w:r>
          </w:p>
        </w:tc>
        <w:tc>
          <w:tcPr>
            <w:tcW w:w="6944" w:type="dxa"/>
          </w:tcPr>
          <w:p w14:paraId="5FBADCD6" w14:textId="5DABB3A4" w:rsidR="00672CC1" w:rsidRPr="00A90BFF" w:rsidRDefault="00672CC1" w:rsidP="00672CC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256">
              <w:rPr>
                <w:lang w:eastAsia="en-AU"/>
              </w:rPr>
              <w:t xml:space="preserve">Safety equipment and </w:t>
            </w:r>
            <w:r>
              <w:rPr>
                <w:lang w:eastAsia="en-AU"/>
              </w:rPr>
              <w:t xml:space="preserve">protective </w:t>
            </w:r>
            <w:r w:rsidRPr="00F76256">
              <w:rPr>
                <w:lang w:eastAsia="en-AU"/>
              </w:rPr>
              <w:t>clothing to be used whenever it has been identified as a risk control measure. </w:t>
            </w:r>
          </w:p>
        </w:tc>
      </w:tr>
    </w:tbl>
    <w:p w14:paraId="6A0003B3" w14:textId="5201C549" w:rsidR="00A90BFF" w:rsidRPr="00A90BFF" w:rsidRDefault="005B3171" w:rsidP="005B3171">
      <w:pPr>
        <w:tabs>
          <w:tab w:val="left" w:pos="6390"/>
        </w:tabs>
      </w:pPr>
      <w:r>
        <w:tab/>
      </w:r>
    </w:p>
    <w:p w14:paraId="7B77521E" w14:textId="73446D0B" w:rsidR="00D64BBB" w:rsidRPr="00507358" w:rsidRDefault="00D64BBB" w:rsidP="00D64BBB"/>
    <w:p w14:paraId="57EFC449" w14:textId="4FF0AF1E" w:rsidR="00D64BBB" w:rsidRDefault="00672CC1" w:rsidP="00907E9F">
      <w:pPr>
        <w:pStyle w:val="Heading1"/>
      </w:pPr>
      <w:bookmarkStart w:id="19" w:name="_Toc188537410"/>
      <w:bookmarkStart w:id="20" w:name="_Toc489365704"/>
      <w:bookmarkStart w:id="21" w:name="_Toc489366224"/>
      <w:bookmarkStart w:id="22" w:name="_Toc489542863"/>
      <w:bookmarkStart w:id="23" w:name="_Toc501454795"/>
      <w:bookmarkStart w:id="24" w:name="_Toc489365705"/>
      <w:bookmarkStart w:id="25" w:name="_Toc489366225"/>
      <w:bookmarkEnd w:id="17"/>
      <w:bookmarkEnd w:id="18"/>
      <w:r>
        <w:t>Risk Control</w:t>
      </w:r>
      <w:bookmarkStart w:id="26" w:name="_Toc113352682"/>
      <w:bookmarkEnd w:id="19"/>
    </w:p>
    <w:p w14:paraId="2FB37D68" w14:textId="77777777" w:rsidR="00672CC1" w:rsidRPr="00672CC1" w:rsidRDefault="00672C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672CC1">
        <w:rPr>
          <w:lang w:eastAsia="en-AU"/>
        </w:rPr>
        <w:t xml:space="preserve">Health and safety risks must be managed in accordance with the </w:t>
      </w:r>
      <w:hyperlink r:id="rId12" w:history="1">
        <w:r w:rsidRPr="00672CC1">
          <w:rPr>
            <w:color w:val="005CC9" w:themeColor="hyperlink"/>
            <w:u w:val="single"/>
            <w:lang w:eastAsia="en-AU"/>
          </w:rPr>
          <w:t>WHS Risk Management Procedures</w:t>
        </w:r>
      </w:hyperlink>
      <w:r w:rsidRPr="00672CC1">
        <w:rPr>
          <w:lang w:eastAsia="en-AU"/>
        </w:rPr>
        <w:t>.</w:t>
      </w:r>
    </w:p>
    <w:p w14:paraId="13DEB88E" w14:textId="77777777" w:rsidR="00672CC1" w:rsidRPr="009F6F93" w:rsidRDefault="00672C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672CC1">
        <w:rPr>
          <w:rFonts w:ascii="Helvetica" w:eastAsia="Times New Roman" w:hAnsi="Helvetica" w:cs="Helvetica"/>
          <w:color w:val="000000"/>
          <w:lang w:eastAsia="en-AU"/>
        </w:rPr>
        <w:t>Based on the risk assessment of teaching, research and operational activities, risk must be eliminated or, where that is not reasonably practicable, minimized using the Hierarchy of Controls.</w:t>
      </w:r>
    </w:p>
    <w:p w14:paraId="5229D379" w14:textId="29DD3DA5" w:rsidR="004A0DA3" w:rsidRPr="00672CC1" w:rsidRDefault="004A0DA3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>
        <w:rPr>
          <w:rFonts w:ascii="Helvetica" w:eastAsia="Times New Roman" w:hAnsi="Helvetica" w:cs="Helvetica"/>
          <w:color w:val="000000"/>
          <w:lang w:eastAsia="en-AU"/>
        </w:rPr>
        <w:lastRenderedPageBreak/>
        <w:t>Risk controls involving PPE must be included in risk management documentation (i.e. risk assessment, safe work procedure).</w:t>
      </w:r>
    </w:p>
    <w:p w14:paraId="625AD4C9" w14:textId="77777777" w:rsidR="00672CC1" w:rsidRPr="00672CC1" w:rsidRDefault="00672C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672CC1">
        <w:rPr>
          <w:lang w:eastAsia="en-AU"/>
        </w:rPr>
        <w:t xml:space="preserve">PPE should only be used: </w:t>
      </w:r>
    </w:p>
    <w:p w14:paraId="51A1FB82" w14:textId="77777777" w:rsidR="00672CC1" w:rsidRPr="00672CC1" w:rsidRDefault="00672CC1" w:rsidP="00907E9F">
      <w:pPr>
        <w:numPr>
          <w:ilvl w:val="1"/>
          <w:numId w:val="11"/>
        </w:numPr>
        <w:ind w:left="567"/>
        <w:rPr>
          <w:lang w:eastAsia="en-AU"/>
        </w:rPr>
      </w:pPr>
      <w:r w:rsidRPr="00672CC1">
        <w:rPr>
          <w:lang w:eastAsia="en-AU"/>
        </w:rPr>
        <w:t xml:space="preserve">when there are no other practical control measures available (as a last resort); </w:t>
      </w:r>
    </w:p>
    <w:p w14:paraId="4E3A97EC" w14:textId="77777777" w:rsidR="00672CC1" w:rsidRPr="00672CC1" w:rsidRDefault="00672CC1" w:rsidP="00907E9F">
      <w:pPr>
        <w:numPr>
          <w:ilvl w:val="1"/>
          <w:numId w:val="11"/>
        </w:numPr>
        <w:ind w:left="567"/>
        <w:rPr>
          <w:lang w:eastAsia="en-AU"/>
        </w:rPr>
      </w:pPr>
      <w:r w:rsidRPr="00672CC1">
        <w:rPr>
          <w:lang w:eastAsia="en-AU"/>
        </w:rPr>
        <w:t xml:space="preserve">as an interim measure until a more effective way of controlling the risk can be used; or </w:t>
      </w:r>
    </w:p>
    <w:p w14:paraId="38E30F94" w14:textId="5315C38F" w:rsidR="00672CC1" w:rsidRPr="00672CC1" w:rsidRDefault="00672CC1" w:rsidP="00907E9F">
      <w:pPr>
        <w:numPr>
          <w:ilvl w:val="1"/>
          <w:numId w:val="11"/>
        </w:numPr>
        <w:ind w:left="567"/>
        <w:rPr>
          <w:lang w:eastAsia="en-AU"/>
        </w:rPr>
      </w:pPr>
      <w:r w:rsidRPr="00672CC1">
        <w:rPr>
          <w:lang w:eastAsia="en-AU"/>
        </w:rPr>
        <w:t>to supplement higher level control measures.</w:t>
      </w:r>
    </w:p>
    <w:p w14:paraId="53F5877B" w14:textId="77777777" w:rsidR="00672CC1" w:rsidRPr="00672CC1" w:rsidRDefault="00672CC1" w:rsidP="00672CC1"/>
    <w:bookmarkEnd w:id="20"/>
    <w:bookmarkEnd w:id="21"/>
    <w:bookmarkEnd w:id="22"/>
    <w:bookmarkEnd w:id="23"/>
    <w:bookmarkEnd w:id="26"/>
    <w:p w14:paraId="38956CC7" w14:textId="2AAD336F" w:rsidR="007C79B1" w:rsidRDefault="00D64BBB" w:rsidP="00907E9F">
      <w:pPr>
        <w:pStyle w:val="Heading1"/>
      </w:pPr>
      <w:r>
        <w:t xml:space="preserve"> </w:t>
      </w:r>
      <w:bookmarkStart w:id="27" w:name="_Toc188537411"/>
      <w:r w:rsidR="00672CC1">
        <w:t>Selection of PPE</w:t>
      </w:r>
      <w:bookmarkEnd w:id="27"/>
    </w:p>
    <w:p w14:paraId="07992A44" w14:textId="77777777" w:rsidR="00672CC1" w:rsidRPr="00672CC1" w:rsidRDefault="00672CC1" w:rsidP="00907E9F">
      <w:pPr>
        <w:pStyle w:val="ListNumber"/>
        <w:numPr>
          <w:ilvl w:val="0"/>
          <w:numId w:val="14"/>
        </w:numPr>
        <w:tabs>
          <w:tab w:val="clear" w:pos="227"/>
          <w:tab w:val="num" w:pos="0"/>
        </w:tabs>
        <w:rPr>
          <w:lang w:eastAsia="en-AU"/>
        </w:rPr>
      </w:pPr>
      <w:r w:rsidRPr="00672CC1">
        <w:rPr>
          <w:lang w:eastAsia="en-AU"/>
        </w:rPr>
        <w:t> PPE must be;</w:t>
      </w:r>
    </w:p>
    <w:p w14:paraId="19F715D9" w14:textId="77777777" w:rsidR="00672CC1" w:rsidRPr="00672CC1" w:rsidRDefault="00672CC1" w:rsidP="00907E9F">
      <w:pPr>
        <w:numPr>
          <w:ilvl w:val="0"/>
          <w:numId w:val="13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72CC1">
        <w:rPr>
          <w:rFonts w:ascii="Helvetica" w:eastAsia="Times New Roman" w:hAnsi="Helvetica" w:cs="Helvetica"/>
          <w:color w:val="000000"/>
          <w:lang w:eastAsia="en-AU"/>
        </w:rPr>
        <w:t>appropriate to the task and level of risk;</w:t>
      </w:r>
    </w:p>
    <w:p w14:paraId="370DE094" w14:textId="77777777" w:rsidR="00672CC1" w:rsidRPr="00672CC1" w:rsidRDefault="00672CC1" w:rsidP="00907E9F">
      <w:pPr>
        <w:numPr>
          <w:ilvl w:val="0"/>
          <w:numId w:val="13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72CC1">
        <w:rPr>
          <w:rFonts w:ascii="Helvetica" w:eastAsia="Times New Roman" w:hAnsi="Helvetica" w:cs="Helvetica"/>
          <w:color w:val="000000"/>
          <w:lang w:eastAsia="en-AU"/>
        </w:rPr>
        <w:t>used in every situation where the need has been identified (through a risk assessment/in a safe work procedure or other relevant safety information);</w:t>
      </w:r>
    </w:p>
    <w:p w14:paraId="2A6D50D4" w14:textId="04FC3366" w:rsidR="00672CC1" w:rsidRPr="00672CC1" w:rsidRDefault="00672CC1" w:rsidP="00907E9F">
      <w:pPr>
        <w:numPr>
          <w:ilvl w:val="0"/>
          <w:numId w:val="13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72CC1">
        <w:rPr>
          <w:rFonts w:ascii="Helvetica" w:eastAsia="Times New Roman" w:hAnsi="Helvetica" w:cs="Helvetica"/>
          <w:color w:val="000000"/>
          <w:lang w:eastAsia="en-AU"/>
        </w:rPr>
        <w:t>selected, used</w:t>
      </w:r>
      <w:r w:rsidR="001B00DC">
        <w:rPr>
          <w:rFonts w:ascii="Helvetica" w:eastAsia="Times New Roman" w:hAnsi="Helvetica" w:cs="Helvetica"/>
          <w:color w:val="000000"/>
          <w:lang w:eastAsia="en-AU"/>
        </w:rPr>
        <w:t xml:space="preserve">, </w:t>
      </w:r>
      <w:r w:rsidRPr="00672CC1">
        <w:rPr>
          <w:rFonts w:ascii="Helvetica" w:eastAsia="Times New Roman" w:hAnsi="Helvetica" w:cs="Helvetica"/>
          <w:color w:val="000000"/>
          <w:lang w:eastAsia="en-AU"/>
        </w:rPr>
        <w:t xml:space="preserve">maintained </w:t>
      </w:r>
      <w:r w:rsidR="001B00DC">
        <w:rPr>
          <w:rFonts w:ascii="Helvetica" w:eastAsia="Times New Roman" w:hAnsi="Helvetica" w:cs="Helvetica"/>
          <w:color w:val="000000"/>
          <w:lang w:eastAsia="en-AU"/>
        </w:rPr>
        <w:t xml:space="preserve">and replaced </w:t>
      </w:r>
      <w:r w:rsidRPr="00672CC1">
        <w:rPr>
          <w:rFonts w:ascii="Helvetica" w:eastAsia="Times New Roman" w:hAnsi="Helvetica" w:cs="Helvetica"/>
          <w:color w:val="000000"/>
          <w:lang w:eastAsia="en-AU"/>
        </w:rPr>
        <w:t>in accordance with the relevant legislation, Australian Standard(s), Code of Practice and manufacturer’s instructions;</w:t>
      </w:r>
    </w:p>
    <w:p w14:paraId="3EC29E4C" w14:textId="77777777" w:rsidR="00672CC1" w:rsidRPr="00672CC1" w:rsidRDefault="00672CC1" w:rsidP="00907E9F">
      <w:pPr>
        <w:numPr>
          <w:ilvl w:val="0"/>
          <w:numId w:val="13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72CC1">
        <w:rPr>
          <w:rFonts w:ascii="Helvetica" w:eastAsia="Times New Roman" w:hAnsi="Helvetica" w:cs="Helvetica"/>
          <w:color w:val="000000"/>
          <w:lang w:eastAsia="en-AU"/>
        </w:rPr>
        <w:t>selected and where necessary fitted, to suit the individual user.</w:t>
      </w:r>
    </w:p>
    <w:p w14:paraId="4B3F95D0" w14:textId="77777777" w:rsidR="00672CC1" w:rsidRPr="00672CC1" w:rsidRDefault="00672CC1" w:rsidP="00672CC1">
      <w:p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</w:p>
    <w:p w14:paraId="74A34FDC" w14:textId="5A4C797D" w:rsidR="00672CC1" w:rsidRDefault="00672C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672CC1">
        <w:rPr>
          <w:lang w:eastAsia="en-AU"/>
        </w:rPr>
        <w:t>Complian</w:t>
      </w:r>
      <w:r w:rsidR="001B00DC">
        <w:rPr>
          <w:lang w:eastAsia="en-AU"/>
        </w:rPr>
        <w:t>ce</w:t>
      </w:r>
      <w:r w:rsidRPr="00672CC1">
        <w:rPr>
          <w:lang w:eastAsia="en-AU"/>
        </w:rPr>
        <w:t xml:space="preserve"> with the relevant Australian Standard is a prerequisite for the purchase of any PPE.</w:t>
      </w:r>
    </w:p>
    <w:p w14:paraId="1823BE33" w14:textId="77777777" w:rsidR="00672CC1" w:rsidRDefault="00672CC1" w:rsidP="00D64BBB"/>
    <w:p w14:paraId="1146E726" w14:textId="2166426D" w:rsidR="00D64BBB" w:rsidRDefault="00672CC1" w:rsidP="00907E9F">
      <w:pPr>
        <w:pStyle w:val="Heading1"/>
      </w:pPr>
      <w:bookmarkStart w:id="28" w:name="_Toc188537412"/>
      <w:r>
        <w:t>Use of PPE</w:t>
      </w:r>
      <w:bookmarkEnd w:id="28"/>
      <w:r>
        <w:t xml:space="preserve"> </w:t>
      </w:r>
    </w:p>
    <w:p w14:paraId="2FC9D9A3" w14:textId="77777777" w:rsidR="003438C1" w:rsidRPr="003438C1" w:rsidRDefault="003438C1" w:rsidP="00C34D4B">
      <w:pPr>
        <w:pStyle w:val="Heading2"/>
        <w:rPr>
          <w:rFonts w:eastAsia="Times New Roman"/>
          <w:lang w:eastAsia="en-AU"/>
        </w:rPr>
      </w:pPr>
      <w:bookmarkStart w:id="29" w:name="_Toc104453780"/>
      <w:bookmarkStart w:id="30" w:name="_Toc188537413"/>
      <w:r w:rsidRPr="003438C1">
        <w:rPr>
          <w:rFonts w:eastAsia="Times New Roman"/>
          <w:bdr w:val="none" w:sz="0" w:space="0" w:color="auto" w:frame="1"/>
          <w:lang w:eastAsia="en-AU"/>
        </w:rPr>
        <w:t>Fitting</w:t>
      </w:r>
      <w:bookmarkEnd w:id="29"/>
      <w:bookmarkEnd w:id="30"/>
    </w:p>
    <w:p w14:paraId="6DAF1229" w14:textId="77777777" w:rsidR="003438C1" w:rsidRPr="003438C1" w:rsidRDefault="003438C1" w:rsidP="003438C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color w:val="000000"/>
          <w:lang w:eastAsia="en-AU"/>
        </w:rPr>
      </w:pPr>
      <w:r w:rsidRPr="003438C1">
        <w:rPr>
          <w:rFonts w:asciiTheme="minorHAnsi" w:eastAsia="Times New Roman" w:hAnsiTheme="minorHAnsi" w:cstheme="minorHAnsi"/>
          <w:color w:val="000000"/>
          <w:lang w:eastAsia="en-AU"/>
        </w:rPr>
        <w:t xml:space="preserve">Correct fit is essential for the correct operation of PPE and must be checked by the user before the PPE is used. </w:t>
      </w:r>
    </w:p>
    <w:p w14:paraId="7058A7D4" w14:textId="77777777" w:rsidR="003438C1" w:rsidRPr="003438C1" w:rsidRDefault="003438C1" w:rsidP="00C34D4B">
      <w:pPr>
        <w:pStyle w:val="Heading2"/>
        <w:rPr>
          <w:rFonts w:eastAsia="Times New Roman"/>
          <w:lang w:eastAsia="en-AU"/>
        </w:rPr>
      </w:pPr>
      <w:bookmarkStart w:id="31" w:name="_Toc104453781"/>
      <w:bookmarkStart w:id="32" w:name="_Toc188537414"/>
      <w:r w:rsidRPr="003438C1">
        <w:rPr>
          <w:rFonts w:eastAsia="Times New Roman"/>
          <w:bdr w:val="none" w:sz="0" w:space="0" w:color="auto" w:frame="1"/>
          <w:lang w:eastAsia="en-AU"/>
        </w:rPr>
        <w:t>Instruction and training</w:t>
      </w:r>
      <w:bookmarkEnd w:id="31"/>
      <w:bookmarkEnd w:id="32"/>
    </w:p>
    <w:p w14:paraId="142B5074" w14:textId="77777777" w:rsidR="003438C1" w:rsidRPr="003438C1" w:rsidRDefault="003438C1" w:rsidP="00907E9F">
      <w:pPr>
        <w:pStyle w:val="ListNumber"/>
        <w:numPr>
          <w:ilvl w:val="0"/>
          <w:numId w:val="24"/>
        </w:numPr>
        <w:tabs>
          <w:tab w:val="clear" w:pos="227"/>
          <w:tab w:val="num" w:pos="0"/>
        </w:tabs>
        <w:ind w:left="567" w:hanging="567"/>
        <w:rPr>
          <w:lang w:eastAsia="en-AU"/>
        </w:rPr>
      </w:pPr>
      <w:r w:rsidRPr="003438C1">
        <w:rPr>
          <w:lang w:eastAsia="en-AU"/>
        </w:rPr>
        <w:t>Workers, students, visitors or others must be instructed/ trained on PPE use including:</w:t>
      </w:r>
    </w:p>
    <w:p w14:paraId="5CBA1CEC" w14:textId="773BFAEE" w:rsidR="003438C1" w:rsidRPr="003438C1" w:rsidRDefault="003438C1" w:rsidP="00907E9F">
      <w:pPr>
        <w:numPr>
          <w:ilvl w:val="0"/>
          <w:numId w:val="15"/>
        </w:numPr>
        <w:rPr>
          <w:lang w:eastAsia="en-AU"/>
        </w:rPr>
      </w:pPr>
      <w:r w:rsidRPr="003438C1">
        <w:rPr>
          <w:lang w:eastAsia="en-AU"/>
        </w:rPr>
        <w:t xml:space="preserve">the need for the PPE and how to fit and use </w:t>
      </w:r>
      <w:r w:rsidR="001B00DC">
        <w:rPr>
          <w:lang w:eastAsia="en-AU"/>
        </w:rPr>
        <w:t xml:space="preserve">it </w:t>
      </w:r>
      <w:r w:rsidRPr="003438C1">
        <w:rPr>
          <w:lang w:eastAsia="en-AU"/>
        </w:rPr>
        <w:t>correctly</w:t>
      </w:r>
    </w:p>
    <w:p w14:paraId="6AF47F12" w14:textId="77777777" w:rsidR="003438C1" w:rsidRPr="003438C1" w:rsidRDefault="003438C1" w:rsidP="00907E9F">
      <w:pPr>
        <w:numPr>
          <w:ilvl w:val="0"/>
          <w:numId w:val="15"/>
        </w:numPr>
        <w:rPr>
          <w:lang w:eastAsia="en-AU"/>
        </w:rPr>
      </w:pPr>
      <w:r w:rsidRPr="003438C1">
        <w:rPr>
          <w:lang w:eastAsia="en-AU"/>
        </w:rPr>
        <w:t>its design, application and limitations</w:t>
      </w:r>
    </w:p>
    <w:p w14:paraId="40BBC09D" w14:textId="42DD9B68" w:rsidR="003438C1" w:rsidRPr="003438C1" w:rsidRDefault="003438C1" w:rsidP="00907E9F">
      <w:pPr>
        <w:numPr>
          <w:ilvl w:val="0"/>
          <w:numId w:val="15"/>
        </w:numPr>
        <w:rPr>
          <w:lang w:eastAsia="en-AU"/>
        </w:rPr>
      </w:pPr>
      <w:r w:rsidRPr="003438C1">
        <w:rPr>
          <w:lang w:eastAsia="en-AU"/>
        </w:rPr>
        <w:t>any maintenance, cleaning or disposal requirements.</w:t>
      </w:r>
    </w:p>
    <w:p w14:paraId="7DD9103D" w14:textId="77777777" w:rsidR="003438C1" w:rsidRDefault="003438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3438C1">
        <w:rPr>
          <w:lang w:eastAsia="en-AU"/>
        </w:rPr>
        <w:t>PPE requirements must be incorporated into inductions where identified.</w:t>
      </w:r>
    </w:p>
    <w:p w14:paraId="27F09378" w14:textId="0D5992C7" w:rsidR="004A0DA3" w:rsidRPr="003438C1" w:rsidRDefault="004A0DA3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>
        <w:rPr>
          <w:lang w:eastAsia="en-AU"/>
        </w:rPr>
        <w:t>Records must be maintained where PPE requires specific training.</w:t>
      </w:r>
    </w:p>
    <w:p w14:paraId="0B50DFC3" w14:textId="77777777" w:rsidR="003438C1" w:rsidRPr="003438C1" w:rsidRDefault="003438C1" w:rsidP="00C34D4B">
      <w:pPr>
        <w:pStyle w:val="Heading2"/>
        <w:rPr>
          <w:rFonts w:eastAsia="Times New Roman"/>
          <w:lang w:eastAsia="en-AU"/>
        </w:rPr>
      </w:pPr>
      <w:bookmarkStart w:id="33" w:name="_Toc104453782"/>
      <w:bookmarkStart w:id="34" w:name="_Toc188537415"/>
      <w:r w:rsidRPr="003438C1">
        <w:rPr>
          <w:rFonts w:eastAsia="Times New Roman"/>
          <w:bdr w:val="none" w:sz="0" w:space="0" w:color="auto" w:frame="1"/>
          <w:lang w:eastAsia="en-AU"/>
        </w:rPr>
        <w:t>Maintenance of PPE</w:t>
      </w:r>
      <w:bookmarkEnd w:id="33"/>
      <w:bookmarkEnd w:id="34"/>
    </w:p>
    <w:p w14:paraId="38A4E906" w14:textId="77777777" w:rsidR="003438C1" w:rsidRPr="003438C1" w:rsidRDefault="003438C1" w:rsidP="00907E9F">
      <w:pPr>
        <w:pStyle w:val="ListNumber"/>
        <w:numPr>
          <w:ilvl w:val="0"/>
          <w:numId w:val="21"/>
        </w:numPr>
        <w:tabs>
          <w:tab w:val="clear" w:pos="227"/>
          <w:tab w:val="num" w:pos="0"/>
        </w:tabs>
        <w:ind w:left="284" w:hanging="284"/>
        <w:rPr>
          <w:lang w:eastAsia="en-AU"/>
        </w:rPr>
      </w:pPr>
      <w:r w:rsidRPr="003438C1">
        <w:rPr>
          <w:lang w:eastAsia="en-AU"/>
        </w:rPr>
        <w:t xml:space="preserve">All PPE must be maintained, tested and stored according to the manufacturer’s instructions. </w:t>
      </w:r>
    </w:p>
    <w:p w14:paraId="298C52F6" w14:textId="77777777" w:rsidR="003438C1" w:rsidRDefault="003438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3438C1">
        <w:rPr>
          <w:lang w:eastAsia="en-AU"/>
        </w:rPr>
        <w:t xml:space="preserve">The PPE must be kept in a clean, hygienic and effective condition. </w:t>
      </w:r>
    </w:p>
    <w:p w14:paraId="725E3042" w14:textId="17968DFF" w:rsidR="00A021DA" w:rsidRPr="003438C1" w:rsidRDefault="00A021DA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>
        <w:rPr>
          <w:lang w:eastAsia="en-AU"/>
        </w:rPr>
        <w:t>M</w:t>
      </w:r>
      <w:r w:rsidRPr="00A021DA">
        <w:rPr>
          <w:lang w:eastAsia="en-AU"/>
        </w:rPr>
        <w:t>aintenance</w:t>
      </w:r>
      <w:r>
        <w:rPr>
          <w:lang w:eastAsia="en-AU"/>
        </w:rPr>
        <w:t xml:space="preserve"> or</w:t>
      </w:r>
      <w:r w:rsidRPr="00A021DA">
        <w:rPr>
          <w:lang w:eastAsia="en-AU"/>
        </w:rPr>
        <w:t xml:space="preserve"> repair </w:t>
      </w:r>
      <w:r>
        <w:rPr>
          <w:lang w:eastAsia="en-AU"/>
        </w:rPr>
        <w:t xml:space="preserve">of </w:t>
      </w:r>
      <w:r w:rsidRPr="00A021DA">
        <w:rPr>
          <w:lang w:eastAsia="en-AU"/>
        </w:rPr>
        <w:t xml:space="preserve">PPE must not be conducted without first ensuring it has been </w:t>
      </w:r>
      <w:r w:rsidRPr="00A021DA">
        <w:rPr>
          <w:b/>
          <w:bCs/>
          <w:lang w:eastAsia="en-AU"/>
        </w:rPr>
        <w:t>decontaminated and cleaned of any materials</w:t>
      </w:r>
      <w:r w:rsidRPr="00A021DA">
        <w:rPr>
          <w:lang w:eastAsia="en-AU"/>
        </w:rPr>
        <w:t xml:space="preserve"> that may pose a hazard </w:t>
      </w:r>
    </w:p>
    <w:p w14:paraId="075781A9" w14:textId="71054A4C" w:rsidR="003438C1" w:rsidRDefault="003438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3438C1">
        <w:rPr>
          <w:lang w:eastAsia="en-AU"/>
        </w:rPr>
        <w:t xml:space="preserve">Damaged </w:t>
      </w:r>
      <w:r w:rsidR="00694800">
        <w:rPr>
          <w:lang w:eastAsia="en-AU"/>
        </w:rPr>
        <w:t xml:space="preserve">or lost </w:t>
      </w:r>
      <w:r w:rsidRPr="003438C1">
        <w:rPr>
          <w:lang w:eastAsia="en-AU"/>
        </w:rPr>
        <w:t>PPE must be repaired or replaced.</w:t>
      </w:r>
    </w:p>
    <w:p w14:paraId="47649A15" w14:textId="6BB08926" w:rsidR="00A644E9" w:rsidRPr="003438C1" w:rsidRDefault="00434318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>
        <w:t>Significantly contaminated PPE must be disposed accordingly, taking into account the type of contamination (biological, microbiological, chemical, radioactive).</w:t>
      </w:r>
    </w:p>
    <w:p w14:paraId="4315DF26" w14:textId="77777777" w:rsidR="003438C1" w:rsidRPr="003438C1" w:rsidRDefault="003438C1" w:rsidP="00C34D4B">
      <w:pPr>
        <w:pStyle w:val="Heading2"/>
        <w:rPr>
          <w:rFonts w:eastAsia="Times New Roman"/>
          <w:lang w:eastAsia="en-AU"/>
        </w:rPr>
      </w:pPr>
      <w:bookmarkStart w:id="35" w:name="_Toc104453783"/>
      <w:bookmarkStart w:id="36" w:name="_Toc188537416"/>
      <w:r w:rsidRPr="003438C1">
        <w:rPr>
          <w:rFonts w:eastAsia="Times New Roman"/>
          <w:bdr w:val="none" w:sz="0" w:space="0" w:color="auto" w:frame="1"/>
          <w:lang w:eastAsia="en-AU"/>
        </w:rPr>
        <w:lastRenderedPageBreak/>
        <w:t>Issuing of PPE</w:t>
      </w:r>
      <w:bookmarkEnd w:id="35"/>
      <w:bookmarkEnd w:id="36"/>
    </w:p>
    <w:p w14:paraId="391E9BD5" w14:textId="77777777" w:rsidR="003438C1" w:rsidRPr="003438C1" w:rsidRDefault="003438C1" w:rsidP="009F6F93">
      <w:pPr>
        <w:pStyle w:val="ListNumber"/>
        <w:numPr>
          <w:ilvl w:val="0"/>
          <w:numId w:val="22"/>
        </w:numPr>
        <w:tabs>
          <w:tab w:val="clear" w:pos="227"/>
          <w:tab w:val="num" w:pos="0"/>
        </w:tabs>
        <w:ind w:left="224"/>
        <w:rPr>
          <w:lang w:eastAsia="en-AU"/>
        </w:rPr>
      </w:pPr>
      <w:r w:rsidRPr="003438C1">
        <w:rPr>
          <w:lang w:eastAsia="en-AU"/>
        </w:rPr>
        <w:t>PPE must be made available to all staff, students, volunteers and visitors when required, except where indicated undergraduate students may be required to provide their own PPE.</w:t>
      </w:r>
    </w:p>
    <w:p w14:paraId="664D0ADA" w14:textId="77777777" w:rsidR="003438C1" w:rsidRPr="003438C1" w:rsidRDefault="003438C1" w:rsidP="009F6F93">
      <w:pPr>
        <w:numPr>
          <w:ilvl w:val="0"/>
          <w:numId w:val="11"/>
        </w:numPr>
        <w:tabs>
          <w:tab w:val="clear" w:pos="227"/>
          <w:tab w:val="num" w:pos="0"/>
        </w:tabs>
        <w:ind w:left="224"/>
        <w:rPr>
          <w:lang w:eastAsia="en-AU"/>
        </w:rPr>
      </w:pPr>
      <w:r w:rsidRPr="003438C1">
        <w:rPr>
          <w:rFonts w:asciiTheme="minorHAnsi" w:eastAsia="Times New Roman" w:hAnsiTheme="minorHAnsi" w:cstheme="minorHAnsi"/>
          <w:color w:val="000000"/>
          <w:lang w:eastAsia="en-AU"/>
        </w:rPr>
        <w:t>Contractors are required to provide their own PPE.</w:t>
      </w:r>
    </w:p>
    <w:p w14:paraId="34A62A2F" w14:textId="77777777" w:rsidR="003438C1" w:rsidRPr="003438C1" w:rsidRDefault="003438C1" w:rsidP="00C34D4B">
      <w:pPr>
        <w:pStyle w:val="Heading2"/>
        <w:rPr>
          <w:rFonts w:eastAsia="Times New Roman"/>
          <w:lang w:eastAsia="en-AU"/>
        </w:rPr>
      </w:pPr>
      <w:bookmarkStart w:id="37" w:name="_Toc104453784"/>
      <w:bookmarkStart w:id="38" w:name="_Toc188537417"/>
      <w:r w:rsidRPr="003438C1">
        <w:rPr>
          <w:rFonts w:eastAsia="Times New Roman"/>
          <w:bdr w:val="none" w:sz="0" w:space="0" w:color="auto" w:frame="1"/>
          <w:lang w:eastAsia="en-AU"/>
        </w:rPr>
        <w:t>Review and evaluation</w:t>
      </w:r>
      <w:bookmarkEnd w:id="37"/>
      <w:bookmarkEnd w:id="38"/>
    </w:p>
    <w:p w14:paraId="65AD1082" w14:textId="77777777" w:rsidR="003438C1" w:rsidRPr="003438C1" w:rsidRDefault="003438C1" w:rsidP="00907E9F">
      <w:pPr>
        <w:pStyle w:val="ListNumber"/>
        <w:numPr>
          <w:ilvl w:val="0"/>
          <w:numId w:val="23"/>
        </w:numPr>
        <w:tabs>
          <w:tab w:val="clear" w:pos="227"/>
          <w:tab w:val="num" w:pos="0"/>
        </w:tabs>
        <w:ind w:left="284" w:hanging="284"/>
        <w:rPr>
          <w:lang w:eastAsia="en-AU"/>
        </w:rPr>
      </w:pPr>
      <w:r w:rsidRPr="003438C1">
        <w:rPr>
          <w:lang w:eastAsia="en-AU"/>
        </w:rPr>
        <w:t>Users should regularly inspect PPE for signs of deterioration, missing or damaged parts, and expiry date (if applicable).</w:t>
      </w:r>
    </w:p>
    <w:p w14:paraId="3B5F3759" w14:textId="1AEBA60B" w:rsidR="003438C1" w:rsidRPr="003438C1" w:rsidRDefault="003438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3438C1">
        <w:rPr>
          <w:lang w:eastAsia="en-AU"/>
        </w:rPr>
        <w:t>Faulty, damaged</w:t>
      </w:r>
      <w:r w:rsidR="008A00A5">
        <w:rPr>
          <w:lang w:eastAsia="en-AU"/>
        </w:rPr>
        <w:t>, contaminated</w:t>
      </w:r>
      <w:r w:rsidRPr="003438C1">
        <w:rPr>
          <w:lang w:eastAsia="en-AU"/>
        </w:rPr>
        <w:t xml:space="preserve"> or excessively worn PPE must be withdrawn from use immediately and replaced.</w:t>
      </w:r>
    </w:p>
    <w:p w14:paraId="006702B4" w14:textId="6655B80D" w:rsidR="003438C1" w:rsidRDefault="003438C1" w:rsidP="00907E9F">
      <w:pPr>
        <w:numPr>
          <w:ilvl w:val="0"/>
          <w:numId w:val="11"/>
        </w:numPr>
        <w:tabs>
          <w:tab w:val="clear" w:pos="227"/>
          <w:tab w:val="num" w:pos="0"/>
        </w:tabs>
        <w:ind w:left="227"/>
        <w:rPr>
          <w:lang w:eastAsia="en-AU"/>
        </w:rPr>
      </w:pPr>
      <w:r w:rsidRPr="003438C1">
        <w:rPr>
          <w:lang w:eastAsia="en-AU"/>
        </w:rPr>
        <w:t>The adequacy of PPE must be reviewed regularly to ensure that it remains appropriate for the tasks and is providing suitable protection.</w:t>
      </w:r>
    </w:p>
    <w:p w14:paraId="6D911B23" w14:textId="77777777" w:rsidR="003438C1" w:rsidRDefault="003438C1" w:rsidP="003438C1">
      <w:pPr>
        <w:pStyle w:val="ListNumber"/>
        <w:numPr>
          <w:ilvl w:val="0"/>
          <w:numId w:val="0"/>
        </w:numPr>
        <w:ind w:left="454"/>
      </w:pPr>
    </w:p>
    <w:p w14:paraId="3DA330B0" w14:textId="0BF2B563" w:rsidR="00D64BBB" w:rsidRDefault="003438C1" w:rsidP="00907E9F">
      <w:pPr>
        <w:pStyle w:val="Heading1"/>
      </w:pPr>
      <w:bookmarkStart w:id="39" w:name="_Toc188537418"/>
      <w:r>
        <w:t>Signage</w:t>
      </w:r>
      <w:bookmarkEnd w:id="39"/>
    </w:p>
    <w:p w14:paraId="6B25FE08" w14:textId="77777777" w:rsidR="003438C1" w:rsidRDefault="003438C1" w:rsidP="00907E9F">
      <w:pPr>
        <w:pStyle w:val="ListNumber"/>
        <w:numPr>
          <w:ilvl w:val="0"/>
          <w:numId w:val="16"/>
        </w:numPr>
        <w:tabs>
          <w:tab w:val="clear" w:pos="227"/>
          <w:tab w:val="num" w:pos="0"/>
        </w:tabs>
      </w:pPr>
      <w:r>
        <w:t>Signage showing mandatory PPE must be displayed at the entrance to each area/facility/laboratory where PPE is required.</w:t>
      </w:r>
    </w:p>
    <w:p w14:paraId="65D998E5" w14:textId="16AE7DA8" w:rsidR="000B16F0" w:rsidRDefault="003438C1" w:rsidP="00907E9F">
      <w:pPr>
        <w:pStyle w:val="ListNumber"/>
        <w:numPr>
          <w:ilvl w:val="0"/>
          <w:numId w:val="16"/>
        </w:numPr>
        <w:tabs>
          <w:tab w:val="clear" w:pos="227"/>
          <w:tab w:val="num" w:pos="0"/>
        </w:tabs>
      </w:pPr>
      <w:r>
        <w:t>Where PPE is stored out of sight, there should be signage highlighting the storage location.</w:t>
      </w:r>
    </w:p>
    <w:p w14:paraId="24DED3E6" w14:textId="77777777" w:rsidR="000B16F0" w:rsidRDefault="000B16F0" w:rsidP="00D64BBB"/>
    <w:p w14:paraId="7B679A56" w14:textId="7DF266ED" w:rsidR="003479F8" w:rsidRPr="00D64BBB" w:rsidRDefault="003438C1" w:rsidP="00907E9F">
      <w:pPr>
        <w:pStyle w:val="Heading1"/>
      </w:pPr>
      <w:bookmarkStart w:id="40" w:name="_Toc188537419"/>
      <w:r>
        <w:t>Responsibilities</w:t>
      </w:r>
      <w:bookmarkEnd w:id="40"/>
    </w:p>
    <w:tbl>
      <w:tblPr>
        <w:tblStyle w:val="TableGrid20"/>
        <w:tblpPr w:leftFromText="180" w:rightFromText="180" w:vertAnchor="text" w:tblpY="1"/>
        <w:tblOverlap w:val="never"/>
        <w:tblW w:w="0" w:type="auto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671"/>
        <w:gridCol w:w="6881"/>
      </w:tblGrid>
      <w:tr w:rsidR="003479F8" w:rsidRPr="00D64BBB" w14:paraId="15B0C9B3" w14:textId="77777777" w:rsidTr="007E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auto"/>
          </w:tcPr>
          <w:p w14:paraId="5098C8EE" w14:textId="379A4064" w:rsidR="003479F8" w:rsidRPr="003438C1" w:rsidRDefault="003438C1" w:rsidP="009E3702">
            <w:pPr>
              <w:rPr>
                <w:bCs/>
              </w:rPr>
            </w:pPr>
            <w:r w:rsidRPr="003438C1">
              <w:rPr>
                <w:bCs/>
              </w:rPr>
              <w:t>Vice-Presidents and Executive Deans of College, and Portfolio Heads</w:t>
            </w:r>
          </w:p>
          <w:p w14:paraId="10613DB0" w14:textId="77777777" w:rsidR="003479F8" w:rsidRPr="00D64BBB" w:rsidRDefault="003479F8" w:rsidP="009E3702">
            <w:pPr>
              <w:spacing w:after="0"/>
              <w:rPr>
                <w:lang w:val="en-US"/>
              </w:rPr>
            </w:pPr>
          </w:p>
        </w:tc>
        <w:tc>
          <w:tcPr>
            <w:tcW w:w="6881" w:type="dxa"/>
            <w:shd w:val="clear" w:color="auto" w:fill="auto"/>
          </w:tcPr>
          <w:p w14:paraId="7D8839A3" w14:textId="77777777" w:rsidR="003479F8" w:rsidRPr="00D64BBB" w:rsidRDefault="003479F8" w:rsidP="009E37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64BBB">
              <w:rPr>
                <w:lang w:val="en-US"/>
              </w:rPr>
              <w:t>Ensure that:</w:t>
            </w:r>
          </w:p>
          <w:p w14:paraId="03395B57" w14:textId="77777777" w:rsidR="003438C1" w:rsidRPr="003438C1" w:rsidRDefault="003438C1" w:rsidP="00907E9F">
            <w:pPr>
              <w:pStyle w:val="ListNumber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69B9">
              <w:t>Ensure that these procedures are implemented in their College/Portfolio</w:t>
            </w:r>
            <w:r>
              <w:t>.</w:t>
            </w:r>
          </w:p>
          <w:p w14:paraId="18267059" w14:textId="3AEBCD8D" w:rsidR="003479F8" w:rsidRPr="003438C1" w:rsidRDefault="003438C1" w:rsidP="00907E9F">
            <w:pPr>
              <w:pStyle w:val="ListNumber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69B9">
              <w:t>Allocate sufficient resources for PPE required in their College/Portfolio</w:t>
            </w:r>
            <w:r>
              <w:t>.</w:t>
            </w:r>
          </w:p>
        </w:tc>
      </w:tr>
      <w:tr w:rsidR="003479F8" w:rsidRPr="00D64BBB" w14:paraId="193B29A4" w14:textId="77777777" w:rsidTr="007E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auto"/>
          </w:tcPr>
          <w:p w14:paraId="3A368775" w14:textId="77777777" w:rsidR="003479F8" w:rsidRPr="00D64BBB" w:rsidRDefault="003479F8" w:rsidP="009E3702">
            <w:pPr>
              <w:spacing w:after="0"/>
              <w:rPr>
                <w:lang w:val="en-US"/>
              </w:rPr>
            </w:pPr>
            <w:r w:rsidRPr="00D64BBB">
              <w:rPr>
                <w:lang w:val="en-US"/>
              </w:rPr>
              <w:t>Managers and Supervisors (including supervisors of students)</w:t>
            </w:r>
          </w:p>
        </w:tc>
        <w:tc>
          <w:tcPr>
            <w:tcW w:w="6881" w:type="dxa"/>
            <w:shd w:val="clear" w:color="auto" w:fill="auto"/>
          </w:tcPr>
          <w:p w14:paraId="58F76C84" w14:textId="77777777" w:rsidR="003479F8" w:rsidRPr="00D64BBB" w:rsidRDefault="003479F8" w:rsidP="009E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BBB">
              <w:t>Ensure that:</w:t>
            </w:r>
          </w:p>
          <w:p w14:paraId="080D9457" w14:textId="77777777" w:rsidR="003438C1" w:rsidRPr="003438C1" w:rsidRDefault="003438C1" w:rsidP="00907E9F">
            <w:pPr>
              <w:pStyle w:val="ListNumber"/>
              <w:numPr>
                <w:ilvl w:val="0"/>
                <w:numId w:val="18"/>
              </w:numPr>
              <w:tabs>
                <w:tab w:val="clear" w:pos="227"/>
                <w:tab w:val="num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Implement these procedures in their area of responsibility, including ensuring</w:t>
            </w:r>
          </w:p>
          <w:p w14:paraId="0C0082BC" w14:textId="77777777" w:rsidR="003438C1" w:rsidRPr="003438C1" w:rsidRDefault="003438C1" w:rsidP="009F6F93">
            <w:pPr>
              <w:numPr>
                <w:ilvl w:val="1"/>
                <w:numId w:val="11"/>
              </w:numPr>
              <w:spacing w:line="252" w:lineRule="auto"/>
              <w:ind w:lef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appropriate selection of PPE which complies with the relevant Australian Standards;</w:t>
            </w:r>
          </w:p>
          <w:p w14:paraId="0AA41176" w14:textId="77777777" w:rsidR="003438C1" w:rsidRPr="003438C1" w:rsidRDefault="003438C1" w:rsidP="009F6F93">
            <w:pPr>
              <w:numPr>
                <w:ilvl w:val="1"/>
                <w:numId w:val="11"/>
              </w:numPr>
              <w:spacing w:line="252" w:lineRule="auto"/>
              <w:ind w:lef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 xml:space="preserve">that PPE is used properly, including providing information, training, instruction and supervision; </w:t>
            </w:r>
          </w:p>
          <w:p w14:paraId="533E80F5" w14:textId="77777777" w:rsidR="003438C1" w:rsidRPr="003438C1" w:rsidRDefault="003438C1" w:rsidP="009F6F93">
            <w:pPr>
              <w:numPr>
                <w:ilvl w:val="1"/>
                <w:numId w:val="11"/>
              </w:numPr>
              <w:spacing w:line="252" w:lineRule="auto"/>
              <w:ind w:lef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that reusable PPE is kept clean, maintained and stored appropriately;</w:t>
            </w:r>
          </w:p>
          <w:p w14:paraId="1FE60D79" w14:textId="77777777" w:rsidR="003438C1" w:rsidRPr="003438C1" w:rsidRDefault="003438C1" w:rsidP="009F6F93">
            <w:pPr>
              <w:numPr>
                <w:ilvl w:val="1"/>
                <w:numId w:val="11"/>
              </w:numPr>
              <w:spacing w:line="252" w:lineRule="auto"/>
              <w:ind w:lef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that inspections/maintenance is scheduled and carried out on PPE where required; and</w:t>
            </w:r>
          </w:p>
          <w:p w14:paraId="579FA5F6" w14:textId="77777777" w:rsidR="003438C1" w:rsidRPr="003438C1" w:rsidRDefault="003438C1" w:rsidP="009F6F93">
            <w:pPr>
              <w:numPr>
                <w:ilvl w:val="1"/>
                <w:numId w:val="11"/>
              </w:numPr>
              <w:spacing w:line="252" w:lineRule="auto"/>
              <w:ind w:lef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that worn, expired or faulty PPE is replaced as necessary.</w:t>
            </w:r>
          </w:p>
          <w:p w14:paraId="4F7010A3" w14:textId="61C3ACC6" w:rsidR="003479F8" w:rsidRPr="00D64BBB" w:rsidRDefault="003438C1" w:rsidP="00907E9F">
            <w:pPr>
              <w:pStyle w:val="ListNumber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8C1">
              <w:t>Provide leadership and set a good example for workers and students in the use of PPE.</w:t>
            </w:r>
          </w:p>
        </w:tc>
      </w:tr>
      <w:tr w:rsidR="007E0EFC" w:rsidRPr="00D64BBB" w14:paraId="0D80CFD0" w14:textId="77777777" w:rsidTr="007E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auto"/>
          </w:tcPr>
          <w:p w14:paraId="5E1ED532" w14:textId="5F363E61" w:rsidR="007E0EFC" w:rsidRPr="00D64BBB" w:rsidRDefault="003438C1" w:rsidP="009E3702">
            <w:pPr>
              <w:spacing w:after="0"/>
              <w:rPr>
                <w:lang w:val="en-US"/>
              </w:rPr>
            </w:pPr>
            <w:r w:rsidRPr="00D64BBB">
              <w:rPr>
                <w:lang w:val="en-US"/>
              </w:rPr>
              <w:t>Workers</w:t>
            </w:r>
          </w:p>
        </w:tc>
        <w:tc>
          <w:tcPr>
            <w:tcW w:w="6881" w:type="dxa"/>
            <w:shd w:val="clear" w:color="auto" w:fill="auto"/>
          </w:tcPr>
          <w:p w14:paraId="60F1987B" w14:textId="77777777" w:rsidR="003438C1" w:rsidRPr="003438C1" w:rsidRDefault="003438C1" w:rsidP="00907E9F">
            <w:pPr>
              <w:pStyle w:val="ListNumber"/>
              <w:numPr>
                <w:ilvl w:val="0"/>
                <w:numId w:val="19"/>
              </w:numPr>
              <w:tabs>
                <w:tab w:val="clear" w:pos="227"/>
                <w:tab w:val="num" w:pos="0"/>
              </w:tabs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Not place themselves or others at risk of injury.</w:t>
            </w:r>
          </w:p>
          <w:p w14:paraId="2F738F6F" w14:textId="77777777" w:rsidR="003438C1" w:rsidRPr="003438C1" w:rsidRDefault="003438C1" w:rsidP="00907E9F">
            <w:pPr>
              <w:numPr>
                <w:ilvl w:val="0"/>
                <w:numId w:val="11"/>
              </w:numPr>
              <w:tabs>
                <w:tab w:val="clear" w:pos="227"/>
                <w:tab w:val="num" w:pos="0"/>
              </w:tabs>
              <w:spacing w:line="252" w:lineRule="auto"/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Wear protective clothing as required for the work they are carrying out.</w:t>
            </w:r>
          </w:p>
          <w:p w14:paraId="7F526C9D" w14:textId="77777777" w:rsidR="003438C1" w:rsidRPr="003438C1" w:rsidRDefault="003438C1" w:rsidP="00907E9F">
            <w:pPr>
              <w:numPr>
                <w:ilvl w:val="0"/>
                <w:numId w:val="11"/>
              </w:numPr>
              <w:tabs>
                <w:tab w:val="clear" w:pos="227"/>
                <w:tab w:val="num" w:pos="0"/>
              </w:tabs>
              <w:spacing w:line="252" w:lineRule="auto"/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lastRenderedPageBreak/>
              <w:t>Use PPE that is provided or in the case of contractors, provide and use the PPE required.</w:t>
            </w:r>
          </w:p>
          <w:p w14:paraId="5FE5C9EF" w14:textId="4CC515D4" w:rsidR="007E0EFC" w:rsidRPr="00D64BBB" w:rsidRDefault="003438C1" w:rsidP="009F6F93">
            <w:pPr>
              <w:numPr>
                <w:ilvl w:val="0"/>
                <w:numId w:val="11"/>
              </w:numPr>
              <w:tabs>
                <w:tab w:val="clear" w:pos="227"/>
                <w:tab w:val="num" w:pos="0"/>
              </w:tabs>
              <w:spacing w:line="252" w:lineRule="auto"/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Participate in the selection of PPE and undertake the required training in its use, maintenance and storage.</w:t>
            </w:r>
          </w:p>
        </w:tc>
      </w:tr>
      <w:tr w:rsidR="003479F8" w:rsidRPr="00D64BBB" w14:paraId="4FA80F51" w14:textId="77777777" w:rsidTr="007E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auto"/>
          </w:tcPr>
          <w:p w14:paraId="26F7664E" w14:textId="1E86AD49" w:rsidR="003479F8" w:rsidRPr="00D64BBB" w:rsidRDefault="00694800" w:rsidP="009E3702">
            <w:pPr>
              <w:spacing w:after="0"/>
              <w:rPr>
                <w:b w:val="0"/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3479F8" w:rsidRPr="00D64BBB">
              <w:rPr>
                <w:lang w:val="en-US"/>
              </w:rPr>
              <w:t xml:space="preserve">tudents and others </w:t>
            </w:r>
          </w:p>
        </w:tc>
        <w:tc>
          <w:tcPr>
            <w:tcW w:w="6881" w:type="dxa"/>
            <w:shd w:val="clear" w:color="auto" w:fill="auto"/>
          </w:tcPr>
          <w:p w14:paraId="3108E8DC" w14:textId="77777777" w:rsidR="003438C1" w:rsidRPr="003438C1" w:rsidRDefault="003438C1" w:rsidP="00907E9F">
            <w:pPr>
              <w:pStyle w:val="ListNumber"/>
              <w:numPr>
                <w:ilvl w:val="0"/>
                <w:numId w:val="20"/>
              </w:numPr>
              <w:tabs>
                <w:tab w:val="clear" w:pos="227"/>
                <w:tab w:val="num" w:pos="0"/>
              </w:tabs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Not place themselves or others at risk of injury.</w:t>
            </w:r>
          </w:p>
          <w:p w14:paraId="3DDA05E8" w14:textId="77777777" w:rsidR="003438C1" w:rsidRPr="003438C1" w:rsidRDefault="003438C1" w:rsidP="00907E9F">
            <w:pPr>
              <w:numPr>
                <w:ilvl w:val="0"/>
                <w:numId w:val="11"/>
              </w:numPr>
              <w:tabs>
                <w:tab w:val="clear" w:pos="227"/>
                <w:tab w:val="num" w:pos="0"/>
              </w:tabs>
              <w:spacing w:line="252" w:lineRule="auto"/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438C1">
              <w:rPr>
                <w:lang w:eastAsia="en-AU"/>
              </w:rPr>
              <w:t>Wear protective clothing as required for the work they are carrying out.</w:t>
            </w:r>
          </w:p>
          <w:p w14:paraId="3D99C85B" w14:textId="692A980D" w:rsidR="003479F8" w:rsidRPr="00D64BBB" w:rsidRDefault="003438C1" w:rsidP="00907E9F">
            <w:pPr>
              <w:pStyle w:val="ListNumber"/>
              <w:numPr>
                <w:ilvl w:val="0"/>
                <w:numId w:val="1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8C1">
              <w:rPr>
                <w:lang w:eastAsia="en-AU"/>
              </w:rPr>
              <w:t>Use and look after PPE that is provided.</w:t>
            </w:r>
          </w:p>
        </w:tc>
      </w:tr>
    </w:tbl>
    <w:p w14:paraId="7BFD87EC" w14:textId="4854760D" w:rsidR="003479F8" w:rsidRDefault="003479F8" w:rsidP="003479F8">
      <w:pPr>
        <w:pStyle w:val="ListNumber"/>
        <w:numPr>
          <w:ilvl w:val="0"/>
          <w:numId w:val="0"/>
        </w:numPr>
        <w:ind w:left="454" w:hanging="227"/>
      </w:pPr>
    </w:p>
    <w:p w14:paraId="26798AE4" w14:textId="77777777" w:rsidR="00131864" w:rsidRDefault="00131864" w:rsidP="00D64BBB"/>
    <w:p w14:paraId="05A5CF42" w14:textId="0048B352" w:rsidR="00131864" w:rsidRDefault="00131864" w:rsidP="00907E9F">
      <w:pPr>
        <w:pStyle w:val="Heading1"/>
      </w:pPr>
      <w:bookmarkStart w:id="41" w:name="_Toc119419365"/>
      <w:bookmarkStart w:id="42" w:name="_Toc188537420"/>
      <w:bookmarkEnd w:id="24"/>
      <w:bookmarkEnd w:id="25"/>
      <w:r>
        <w:t>Related Procedures and Links</w:t>
      </w:r>
      <w:bookmarkEnd w:id="41"/>
      <w:bookmarkEnd w:id="42"/>
    </w:p>
    <w:p w14:paraId="7F02B6DF" w14:textId="733AC160" w:rsidR="00131864" w:rsidRDefault="00131864" w:rsidP="00131864">
      <w:pPr>
        <w:pStyle w:val="ListParagraph"/>
        <w:ind w:left="0"/>
      </w:pPr>
    </w:p>
    <w:p w14:paraId="5DD4AB1E" w14:textId="77777777" w:rsidR="003438C1" w:rsidRDefault="003438C1" w:rsidP="003438C1">
      <w:pPr>
        <w:rPr>
          <w:lang w:eastAsia="en-AU"/>
        </w:rPr>
      </w:pPr>
      <w:hyperlink r:id="rId13" w:history="1">
        <w:r w:rsidRPr="00B20D68">
          <w:rPr>
            <w:rStyle w:val="Hyperlink"/>
            <w:lang w:eastAsia="en-AU"/>
          </w:rPr>
          <w:t>WHS Risk Management Procedures</w:t>
        </w:r>
      </w:hyperlink>
    </w:p>
    <w:p w14:paraId="42B57DA8" w14:textId="77777777" w:rsidR="003438C1" w:rsidRDefault="003438C1" w:rsidP="003438C1">
      <w:pPr>
        <w:rPr>
          <w:lang w:eastAsia="en-AU"/>
        </w:rPr>
      </w:pPr>
      <w:r>
        <w:rPr>
          <w:lang w:eastAsia="en-AU"/>
        </w:rPr>
        <w:t xml:space="preserve">Code of Practice - </w:t>
      </w:r>
      <w:hyperlink r:id="rId14" w:history="1">
        <w:r w:rsidRPr="00455DC8">
          <w:rPr>
            <w:rStyle w:val="Hyperlink"/>
            <w:lang w:eastAsia="en-AU"/>
          </w:rPr>
          <w:t xml:space="preserve">How to manage work health and safety risks </w:t>
        </w:r>
      </w:hyperlink>
    </w:p>
    <w:p w14:paraId="47A2751D" w14:textId="3C184453" w:rsidR="003438C1" w:rsidRDefault="003438C1" w:rsidP="003438C1">
      <w:pPr>
        <w:rPr>
          <w:lang w:eastAsia="en-AU"/>
        </w:rPr>
      </w:pPr>
      <w:r>
        <w:rPr>
          <w:lang w:eastAsia="en-AU"/>
        </w:rPr>
        <w:t>Code of Practice –</w:t>
      </w:r>
      <w:hyperlink r:id="rId15" w:history="1">
        <w:r>
          <w:rPr>
            <w:rStyle w:val="Hyperlink"/>
            <w:lang w:eastAsia="en-AU"/>
          </w:rPr>
          <w:t xml:space="preserve"> Managing noise and preventing hearing loss at work</w:t>
        </w:r>
      </w:hyperlink>
    </w:p>
    <w:p w14:paraId="3E73C6A2" w14:textId="77777777" w:rsidR="003438C1" w:rsidRDefault="003438C1" w:rsidP="003438C1">
      <w:pPr>
        <w:rPr>
          <w:b/>
          <w:lang w:eastAsia="en-AU"/>
        </w:rPr>
      </w:pPr>
      <w:r w:rsidRPr="00711B52">
        <w:rPr>
          <w:b/>
          <w:lang w:eastAsia="en-AU"/>
        </w:rPr>
        <w:t>Australian Standards</w:t>
      </w:r>
    </w:p>
    <w:p w14:paraId="7A97FA4F" w14:textId="06C1A84C" w:rsidR="003438C1" w:rsidRPr="00455DC8" w:rsidRDefault="003438C1" w:rsidP="003438C1">
      <w:pPr>
        <w:rPr>
          <w:i/>
          <w:lang w:eastAsia="en-AU"/>
        </w:rPr>
      </w:pPr>
      <w:r>
        <w:rPr>
          <w:i/>
          <w:lang w:eastAsia="en-AU"/>
        </w:rPr>
        <w:t>Users must r</w:t>
      </w:r>
      <w:r w:rsidRPr="00455DC8">
        <w:rPr>
          <w:i/>
          <w:lang w:eastAsia="en-AU"/>
        </w:rPr>
        <w:t xml:space="preserve">efer to </w:t>
      </w:r>
      <w:r w:rsidR="002B3653">
        <w:rPr>
          <w:i/>
          <w:lang w:eastAsia="en-AU"/>
        </w:rPr>
        <w:t xml:space="preserve">WHS Unit </w:t>
      </w:r>
      <w:r w:rsidR="004A0DA3">
        <w:rPr>
          <w:i/>
          <w:lang w:eastAsia="en-AU"/>
        </w:rPr>
        <w:t xml:space="preserve">web site for the </w:t>
      </w:r>
      <w:r w:rsidR="002B3653">
        <w:rPr>
          <w:i/>
          <w:lang w:eastAsia="en-AU"/>
        </w:rPr>
        <w:t xml:space="preserve">login in link to the Australian Standards </w:t>
      </w:r>
    </w:p>
    <w:p w14:paraId="1E964104" w14:textId="31D91A1B" w:rsidR="00B43A1D" w:rsidRDefault="003438C1" w:rsidP="003438C1">
      <w:pPr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F6F93">
        <w:rPr>
          <w:rFonts w:asciiTheme="minorHAnsi" w:hAnsiTheme="minorHAnsi" w:cstheme="minorHAnsi"/>
          <w:color w:val="000000"/>
          <w:shd w:val="clear" w:color="auto" w:fill="FFFFFF"/>
        </w:rPr>
        <w:t>SAI Global HB 9: Occupational personal protection</w:t>
      </w:r>
      <w:r w:rsidRPr="009F6F93">
        <w:rPr>
          <w:rFonts w:asciiTheme="minorHAnsi" w:hAnsiTheme="minorHAnsi" w:cstheme="minorHAnsi"/>
          <w:color w:val="000000"/>
        </w:rPr>
        <w:br/>
      </w:r>
      <w:bookmarkStart w:id="43" w:name="_Hlk188017982"/>
      <w:r w:rsidR="00B43A1D">
        <w:rPr>
          <w:rFonts w:asciiTheme="minorHAnsi" w:hAnsiTheme="minorHAnsi" w:cstheme="minorHAnsi"/>
          <w:color w:val="000000"/>
          <w:shd w:val="clear" w:color="auto" w:fill="FFFFFF"/>
        </w:rPr>
        <w:t>AS/NZS 1067 Sunglasses and fashion spectacles</w:t>
      </w:r>
    </w:p>
    <w:bookmarkEnd w:id="43"/>
    <w:p w14:paraId="47CA84B0" w14:textId="77777777" w:rsidR="00146D0C" w:rsidRDefault="003438C1" w:rsidP="003438C1">
      <w:pPr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F6F93">
        <w:rPr>
          <w:rFonts w:asciiTheme="minorHAnsi" w:hAnsiTheme="minorHAnsi" w:cstheme="minorHAnsi"/>
          <w:color w:val="000000"/>
          <w:shd w:val="clear" w:color="auto" w:fill="FFFFFF"/>
        </w:rPr>
        <w:t>AS/NZS 1269.3: Occupational noise management – Hearing protector program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 w:cstheme="minorHAnsi"/>
          <w:color w:val="000000"/>
          <w:shd w:val="clear" w:color="auto" w:fill="FFFFFF"/>
        </w:rPr>
        <w:t>AS/NZS 1270: Acoustics – hearing protectors</w:t>
      </w:r>
    </w:p>
    <w:p w14:paraId="336A9126" w14:textId="6819AC2C" w:rsidR="003438C1" w:rsidRPr="009F6F93" w:rsidRDefault="00146D0C" w:rsidP="003438C1">
      <w:pPr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812914">
        <w:rPr>
          <w:rFonts w:asciiTheme="minorHAnsi" w:hAnsiTheme="minorHAnsi" w:cstheme="minorHAnsi"/>
          <w:color w:val="000000"/>
          <w:lang w:val="en-US"/>
        </w:rPr>
        <w:t>AS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812914">
        <w:rPr>
          <w:rFonts w:asciiTheme="minorHAnsi" w:hAnsiTheme="minorHAnsi" w:cstheme="minorHAnsi"/>
          <w:color w:val="000000"/>
          <w:lang w:val="en-US"/>
        </w:rPr>
        <w:t>1319 Safety signs for the occupational environment</w:t>
      </w:r>
      <w:r w:rsidRPr="00C54CF3">
        <w:rPr>
          <w:rFonts w:asciiTheme="minorHAnsi" w:hAnsiTheme="minorHAnsi" w:cstheme="minorHAnsi"/>
          <w:color w:val="000000"/>
        </w:rPr>
        <w:br/>
      </w:r>
      <w:r w:rsidR="003438C1" w:rsidRPr="009F6F93">
        <w:rPr>
          <w:rFonts w:asciiTheme="minorHAnsi" w:hAnsiTheme="minorHAnsi" w:cstheme="minorHAnsi"/>
          <w:color w:val="000000"/>
          <w:shd w:val="clear" w:color="auto" w:fill="FFFFFF"/>
        </w:rPr>
        <w:t>AS/NZS 1336: Eye and face protection – guidelines</w:t>
      </w:r>
    </w:p>
    <w:p w14:paraId="1A4F40BD" w14:textId="77777777" w:rsidR="003438C1" w:rsidRPr="009F6F93" w:rsidRDefault="003438C1" w:rsidP="003438C1">
      <w:pPr>
        <w:spacing w:after="0" w:line="360" w:lineRule="auto"/>
        <w:rPr>
          <w:rFonts w:asciiTheme="minorHAnsi" w:hAnsiTheme="minorHAnsi"/>
          <w:color w:val="000000"/>
          <w:shd w:val="clear" w:color="auto" w:fill="FFFFFF"/>
        </w:rPr>
      </w:pPr>
      <w:r w:rsidRPr="009F6F93">
        <w:rPr>
          <w:rFonts w:asciiTheme="minorHAnsi" w:hAnsiTheme="minorHAnsi"/>
          <w:color w:val="000000"/>
          <w:shd w:val="clear" w:color="auto" w:fill="FFFFFF"/>
        </w:rPr>
        <w:t xml:space="preserve">AS/NZS 1337 Set: Eye and face protection </w:t>
      </w:r>
    </w:p>
    <w:p w14:paraId="418168E9" w14:textId="77777777" w:rsidR="00B43A1D" w:rsidRDefault="003438C1" w:rsidP="003438C1">
      <w:pPr>
        <w:spacing w:after="0" w:line="360" w:lineRule="auto"/>
        <w:rPr>
          <w:rFonts w:asciiTheme="minorHAnsi" w:hAnsiTheme="minorHAnsi"/>
          <w:color w:val="000000"/>
          <w:shd w:val="clear" w:color="auto" w:fill="FFFFFF"/>
        </w:rPr>
      </w:pPr>
      <w:r w:rsidRPr="009F6F93">
        <w:rPr>
          <w:rFonts w:asciiTheme="minorHAnsi" w:hAnsiTheme="minorHAnsi"/>
          <w:color w:val="000000"/>
          <w:shd w:val="clear" w:color="auto" w:fill="FFFFFF"/>
        </w:rPr>
        <w:t>AS/NZS 1338: Filters for eye protectors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 xml:space="preserve">AS/NZS 1715: Selection, use and maintenance of respiratory protective </w:t>
      </w:r>
      <w:r w:rsidRPr="009F6F93">
        <w:rPr>
          <w:rFonts w:asciiTheme="minorHAnsi" w:hAnsiTheme="minorHAnsi"/>
          <w:color w:val="000000" w:themeColor="text1"/>
        </w:rPr>
        <w:t>equipment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1716: Respiratory protective devices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1800: Occupational protective helmets – Selection, care and use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1801: Occupational protective helmets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="Helvetica" w:hAnsi="Helvetica" w:cs="Helvetica"/>
          <w:color w:val="000000"/>
          <w:shd w:val="clear" w:color="auto" w:fill="FFFFFF"/>
        </w:rPr>
        <w:t>A</w:t>
      </w:r>
      <w:r w:rsidRPr="009F6F93">
        <w:rPr>
          <w:rFonts w:asciiTheme="minorHAnsi" w:hAnsiTheme="minorHAnsi"/>
          <w:color w:val="000000"/>
          <w:shd w:val="clear" w:color="auto" w:fill="FFFFFF"/>
        </w:rPr>
        <w:t>S/NZS 1891.4 Industrial fall-arrest systems and devices – Selection, use and maintenance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2161 Set: Occupational protective gloves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2210: Safety, protective and occupational footwear – Guide to selection, care and use</w:t>
      </w:r>
    </w:p>
    <w:p w14:paraId="48DDF725" w14:textId="77777777" w:rsidR="00146D0C" w:rsidRDefault="003438C1" w:rsidP="003438C1">
      <w:pPr>
        <w:spacing w:after="0" w:line="360" w:lineRule="auto"/>
        <w:rPr>
          <w:rFonts w:asciiTheme="minorHAnsi" w:hAnsiTheme="minorHAnsi"/>
          <w:color w:val="000000"/>
          <w:shd w:val="clear" w:color="auto" w:fill="FFFFFF"/>
        </w:rPr>
      </w:pPr>
      <w:r w:rsidRPr="009F6F93">
        <w:rPr>
          <w:rFonts w:asciiTheme="minorHAnsi" w:hAnsiTheme="minorHAnsi"/>
          <w:color w:val="000000" w:themeColor="text1"/>
        </w:rPr>
        <w:t>AS/NZS IEC 60903: Live working - Electrical insulating gloves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 xml:space="preserve">AS/NZS 2243 </w:t>
      </w:r>
      <w:r w:rsidRPr="009F6F93">
        <w:rPr>
          <w:rFonts w:asciiTheme="minorHAnsi" w:hAnsiTheme="minorHAnsi"/>
          <w:color w:val="000000" w:themeColor="text1"/>
        </w:rPr>
        <w:t xml:space="preserve">Set: </w:t>
      </w:r>
      <w:r w:rsidRPr="009F6F93">
        <w:rPr>
          <w:rFonts w:asciiTheme="minorHAnsi" w:hAnsiTheme="minorHAnsi"/>
          <w:color w:val="000000"/>
          <w:shd w:val="clear" w:color="auto" w:fill="FFFFFF"/>
        </w:rPr>
        <w:t>Safety in laboratories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 xml:space="preserve">AS/NZS ISO 2801: Clothing </w:t>
      </w:r>
      <w:r w:rsidRPr="009F6F93">
        <w:rPr>
          <w:rFonts w:asciiTheme="minorHAnsi" w:hAnsiTheme="minorHAnsi"/>
          <w:color w:val="000000" w:themeColor="text1"/>
        </w:rPr>
        <w:t>for</w:t>
      </w:r>
      <w:r w:rsidRPr="009F6F93">
        <w:rPr>
          <w:rFonts w:asciiTheme="minorHAnsi" w:hAnsiTheme="minorHAnsi"/>
          <w:color w:val="000000"/>
          <w:shd w:val="clear" w:color="auto" w:fill="FFFFFF"/>
        </w:rPr>
        <w:t xml:space="preserve"> protection against heat and flame – General recommendations for selection, care and use of protective clothing</w:t>
      </w:r>
      <w:r w:rsidRPr="00C54CF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lastRenderedPageBreak/>
        <w:t>AS/NZS 4399: Sun protective clothing – Evaluation and classification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4453.3: Protective clothing for users of hand-held chainsaws – Protective legwear</w:t>
      </w:r>
    </w:p>
    <w:p w14:paraId="065F21C8" w14:textId="77777777" w:rsidR="00146D0C" w:rsidRDefault="00146D0C" w:rsidP="00146D0C">
      <w:pPr>
        <w:spacing w:after="0" w:line="360" w:lineRule="auto"/>
        <w:rPr>
          <w:rFonts w:asciiTheme="minorHAnsi" w:hAnsiTheme="minorHAnsi" w:cstheme="minorHAnsi"/>
          <w:color w:val="000000"/>
          <w:lang w:val="en-US"/>
        </w:rPr>
      </w:pPr>
      <w:r w:rsidRPr="00812914">
        <w:rPr>
          <w:rFonts w:asciiTheme="minorHAnsi" w:hAnsiTheme="minorHAnsi" w:cstheme="minorHAnsi"/>
          <w:color w:val="000000"/>
          <w:lang w:val="en-US"/>
        </w:rPr>
        <w:t>AS/NZS 4501.1 Occupational protective clothing – Guidelines on the selection, use, care and maintenance of protective clothing</w:t>
      </w:r>
    </w:p>
    <w:p w14:paraId="0A9FB93F" w14:textId="77777777" w:rsidR="00146D0C" w:rsidRPr="00812914" w:rsidRDefault="00146D0C" w:rsidP="00146D0C">
      <w:pPr>
        <w:spacing w:after="0" w:line="360" w:lineRule="auto"/>
        <w:rPr>
          <w:rFonts w:asciiTheme="minorHAnsi" w:hAnsiTheme="minorHAnsi" w:cstheme="minorHAnsi"/>
          <w:color w:val="000000"/>
          <w:lang w:val="en-US"/>
        </w:rPr>
      </w:pPr>
      <w:r w:rsidRPr="00812914">
        <w:rPr>
          <w:rFonts w:asciiTheme="minorHAnsi" w:hAnsiTheme="minorHAnsi" w:cstheme="minorHAnsi"/>
          <w:color w:val="000000"/>
          <w:lang w:val="en-US"/>
        </w:rPr>
        <w:t xml:space="preserve">AS/NZS 4501.2 Occupational protective clothing – General requirements </w:t>
      </w:r>
    </w:p>
    <w:p w14:paraId="6D7355A5" w14:textId="231DCA13" w:rsidR="003438C1" w:rsidRPr="00C54CF3" w:rsidRDefault="003438C1" w:rsidP="003438C1">
      <w:pPr>
        <w:spacing w:after="0" w:line="360" w:lineRule="auto"/>
        <w:rPr>
          <w:rFonts w:asciiTheme="minorHAnsi" w:hAnsiTheme="minorHAnsi"/>
          <w:color w:val="000000" w:themeColor="text1"/>
        </w:rPr>
      </w:pP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4543</w:t>
      </w:r>
      <w:r w:rsidRPr="009F6F93">
        <w:rPr>
          <w:rFonts w:asciiTheme="minorHAnsi" w:hAnsiTheme="minorHAnsi"/>
          <w:color w:val="000000" w:themeColor="text1"/>
        </w:rPr>
        <w:t>:</w:t>
      </w:r>
      <w:r w:rsidRPr="009F6F93">
        <w:rPr>
          <w:rFonts w:asciiTheme="minorHAnsi" w:hAnsiTheme="minorHAnsi"/>
          <w:color w:val="000000"/>
          <w:shd w:val="clear" w:color="auto" w:fill="FFFFFF"/>
        </w:rPr>
        <w:t xml:space="preserve"> Protective devices against diagnostic medical X-radiation</w:t>
      </w:r>
      <w:r w:rsidRPr="009F6F93">
        <w:rPr>
          <w:rFonts w:asciiTheme="minorHAnsi" w:hAnsiTheme="minorHAnsi" w:cstheme="minorHAnsi"/>
          <w:color w:val="000000"/>
        </w:rPr>
        <w:br/>
      </w:r>
      <w:r w:rsidRPr="009F6F93">
        <w:rPr>
          <w:rFonts w:asciiTheme="minorHAnsi" w:hAnsiTheme="minorHAnsi"/>
          <w:color w:val="000000"/>
          <w:shd w:val="clear" w:color="auto" w:fill="FFFFFF"/>
        </w:rPr>
        <w:t>AS/NZS 4602.1: High visibility safety garments – Garments for high risk applications</w:t>
      </w:r>
    </w:p>
    <w:p w14:paraId="2B83FE29" w14:textId="01BA34EE" w:rsidR="003438C1" w:rsidRDefault="003438C1" w:rsidP="00131864">
      <w:pPr>
        <w:pStyle w:val="ListParagraph"/>
        <w:ind w:left="0"/>
      </w:pPr>
    </w:p>
    <w:p w14:paraId="5F8D2D41" w14:textId="460E098E" w:rsidR="003438C1" w:rsidRDefault="003438C1" w:rsidP="00131864">
      <w:pPr>
        <w:pStyle w:val="ListParagraph"/>
        <w:ind w:left="0"/>
      </w:pPr>
    </w:p>
    <w:p w14:paraId="23916F7E" w14:textId="1D6F05A0" w:rsidR="003438C1" w:rsidRDefault="003438C1" w:rsidP="00131864">
      <w:pPr>
        <w:pStyle w:val="ListParagraph"/>
        <w:ind w:left="0"/>
      </w:pPr>
    </w:p>
    <w:p w14:paraId="47377E3A" w14:textId="36F24C44" w:rsidR="003438C1" w:rsidRDefault="003438C1" w:rsidP="00131864">
      <w:pPr>
        <w:pStyle w:val="ListParagraph"/>
        <w:ind w:left="0"/>
      </w:pPr>
    </w:p>
    <w:p w14:paraId="1EF95ACD" w14:textId="77777777" w:rsidR="00B52419" w:rsidRPr="000D6B9D" w:rsidRDefault="00B52419" w:rsidP="00131864">
      <w:pPr>
        <w:pStyle w:val="ListParagraph"/>
        <w:ind w:left="0"/>
      </w:pPr>
    </w:p>
    <w:tbl>
      <w:tblPr>
        <w:tblStyle w:val="TableGrid"/>
        <w:tblW w:w="0" w:type="auto"/>
        <w:tblLook w:val="06A0" w:firstRow="1" w:lastRow="0" w:firstColumn="1" w:lastColumn="0" w:noHBand="1" w:noVBand="1"/>
        <w:tblCaption w:val="Approval Authority"/>
      </w:tblPr>
      <w:tblGrid>
        <w:gridCol w:w="2552"/>
        <w:gridCol w:w="7000"/>
      </w:tblGrid>
      <w:tr w:rsidR="003438C1" w14:paraId="1B3D1ADA" w14:textId="77777777" w:rsidTr="00B52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C5CE6A1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Approval Authority</w:t>
            </w:r>
          </w:p>
        </w:tc>
        <w:tc>
          <w:tcPr>
            <w:tcW w:w="7000" w:type="dxa"/>
            <w:hideMark/>
          </w:tcPr>
          <w:p w14:paraId="230894B1" w14:textId="7142C111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0350372A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123BDACA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Responsible Officer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1D4536B3" w14:textId="3B6C193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08080" w:themeColor="background1" w:themeShade="80"/>
              </w:rPr>
              <w:t>Director, People and Culture</w:t>
            </w:r>
          </w:p>
        </w:tc>
      </w:tr>
      <w:tr w:rsidR="003438C1" w14:paraId="5ACFD39C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3760FA55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Approval Date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1E7071F0" w14:textId="7119DAE2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0B077DB5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71F5F630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/>
              </w:rPr>
            </w:pPr>
            <w:r>
              <w:t>Effective Date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03F28C92" w14:textId="07EEFDA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0E7CB1DE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396E32DD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/>
              </w:rPr>
            </w:pPr>
            <w:r>
              <w:t>Review Date*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53A22545" w14:textId="7685925B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0DD06053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60C05768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/>
              </w:rPr>
            </w:pPr>
            <w:r>
              <w:t>Last amended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  <w:hideMark/>
          </w:tcPr>
          <w:p w14:paraId="4DE60EBE" w14:textId="02324E92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3F5738CD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0E0C06B4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/>
              </w:rPr>
            </w:pPr>
            <w:r>
              <w:t>CM file number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7E69E3DB" w14:textId="5EFCE5B8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7E53CA"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3438C1" w14:paraId="5A014A02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2" w:type="dxa"/>
            <w:gridSpan w:val="2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nil"/>
            </w:tcBorders>
            <w:hideMark/>
          </w:tcPr>
          <w:p w14:paraId="102AEE36" w14:textId="77777777" w:rsidR="003438C1" w:rsidRDefault="003438C1" w:rsidP="00907E9F">
            <w:pPr>
              <w:pStyle w:val="ListParagraph"/>
              <w:numPr>
                <w:ilvl w:val="0"/>
                <w:numId w:val="12"/>
              </w:numPr>
              <w:spacing w:after="0"/>
              <w:rPr>
                <w:b w:val="0"/>
                <w:color w:val="000000"/>
              </w:rPr>
            </w:pPr>
            <w:r>
              <w:rPr>
                <w:b w:val="0"/>
              </w:rPr>
              <w:t>* Unless otherwise indicated, this policy or procedures still apply beyond the review date.</w:t>
            </w:r>
          </w:p>
        </w:tc>
      </w:tr>
    </w:tbl>
    <w:p w14:paraId="6657B54B" w14:textId="77777777" w:rsidR="000D6B9D" w:rsidRDefault="000D6B9D" w:rsidP="00360FE5"/>
    <w:p w14:paraId="60B4A77A" w14:textId="24FF0241" w:rsidR="00812D95" w:rsidRPr="00360FE5" w:rsidRDefault="000D6B9D" w:rsidP="00360FE5">
      <w:pPr>
        <w:rPr>
          <w:sz w:val="18"/>
        </w:rPr>
      </w:pPr>
      <w:r w:rsidRPr="00360FE5">
        <w:rPr>
          <w:sz w:val="18"/>
        </w:rPr>
        <w:t xml:space="preserve">Printed versions of this document are not controlled. Please refer to the </w:t>
      </w:r>
      <w:hyperlink r:id="rId16" w:history="1">
        <w:r w:rsidR="001876C6" w:rsidRPr="00B82452">
          <w:rPr>
            <w:rStyle w:val="Hyperlink"/>
            <w:sz w:val="18"/>
          </w:rPr>
          <w:t>Flinders</w:t>
        </w:r>
        <w:r w:rsidRPr="00B82452">
          <w:rPr>
            <w:rStyle w:val="Hyperlink"/>
            <w:sz w:val="18"/>
          </w:rPr>
          <w:t xml:space="preserve"> Policy Library</w:t>
        </w:r>
      </w:hyperlink>
      <w:r w:rsidRPr="00360FE5">
        <w:rPr>
          <w:sz w:val="18"/>
        </w:rPr>
        <w:t xml:space="preserve"> for the latest version.</w:t>
      </w:r>
    </w:p>
    <w:p w14:paraId="3820ED7C" w14:textId="77777777" w:rsidR="00690FC2" w:rsidRPr="00360FE5" w:rsidRDefault="00690FC2">
      <w:pPr>
        <w:rPr>
          <w:sz w:val="18"/>
        </w:rPr>
      </w:pPr>
    </w:p>
    <w:sectPr w:rsidR="00690FC2" w:rsidRPr="00360FE5" w:rsidSect="00530C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362" w:right="851" w:bottom="1474" w:left="1503" w:header="624" w:footer="822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A165" w14:textId="77777777" w:rsidR="00A423D6" w:rsidRPr="000D4EDE" w:rsidRDefault="00A423D6" w:rsidP="00360FE5">
      <w:r>
        <w:separator/>
      </w:r>
    </w:p>
  </w:endnote>
  <w:endnote w:type="continuationSeparator" w:id="0">
    <w:p w14:paraId="0CC578F3" w14:textId="77777777" w:rsidR="00A423D6" w:rsidRPr="000D4EDE" w:rsidRDefault="00A423D6" w:rsidP="003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2753" w14:textId="77777777" w:rsidR="009F6F93" w:rsidRDefault="009F6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E627" w14:textId="77777777" w:rsidR="0038655A" w:rsidRPr="000639D9" w:rsidRDefault="0038655A" w:rsidP="0038655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F3634D7" wp14:editId="3D9611A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46800" cy="75960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6800" cy="75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linders CAPS footer"/>
                            <w:tag w:val="flinders-caps-footer"/>
                            <w:id w:val="-203713371"/>
                            <w:lock w:val="contentLocked"/>
                            <w15:appearance w15:val="hidden"/>
                          </w:sdtPr>
                          <w:sdtEndPr/>
                          <w:sdtContent>
                            <w:p w14:paraId="464718CE" w14:textId="77777777" w:rsidR="0038655A" w:rsidRDefault="0038655A" w:rsidP="0038655A">
                              <w:r>
                                <w:rPr>
                                  <w:noProof/>
                                  <w:lang w:eastAsia="en-AU"/>
                                </w:rPr>
                                <w:drawing>
                                  <wp:inline distT="0" distB="0" distL="0" distR="0" wp14:anchorId="308F5F11" wp14:editId="073EECEA">
                                    <wp:extent cx="1065600" cy="248400"/>
                                    <wp:effectExtent l="0" t="0" r="0" b="0"/>
                                    <wp:docPr id="1393" name="Picture 1393" descr="Shap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medium confidence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470" t="13471" r="36392" b="5559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5600" cy="24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3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2pt;margin-top:0;width:145.4pt;height:59.8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1zGA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" filled="f" stroked="f" strokeweight=".5pt">
              <v:textbox>
                <w:txbxContent>
                  <w:sdt>
                    <w:sdtPr>
                      <w:alias w:val="Flinders CAPS footer"/>
                      <w:tag w:val="flinders-caps-footer"/>
                      <w:id w:val="-203713371"/>
                      <w:lock w:val="contentLocked"/>
                      <w15:appearance w15:val="hidden"/>
                    </w:sdtPr>
                    <w:sdtEndPr/>
                    <w:sdtContent>
                      <w:p w14:paraId="464718CE" w14:textId="77777777" w:rsidR="0038655A" w:rsidRDefault="0038655A" w:rsidP="0038655A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 wp14:anchorId="308F5F11" wp14:editId="073EECEA">
                              <wp:extent cx="1065600" cy="248400"/>
                              <wp:effectExtent l="0" t="0" r="0" b="0"/>
                              <wp:docPr id="1393" name="Picture 1393" descr="Shap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Shape&#10;&#10;Description automatically generated with medium confidence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470" t="13471" r="36392" b="5559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065600" cy="248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3C8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30A6BC" wp14:editId="02795D6E">
              <wp:simplePos x="0" y="0"/>
              <wp:positionH relativeFrom="column">
                <wp:posOffset>-123190</wp:posOffset>
              </wp:positionH>
              <wp:positionV relativeFrom="page">
                <wp:posOffset>9996805</wp:posOffset>
              </wp:positionV>
              <wp:extent cx="5252085" cy="622300"/>
              <wp:effectExtent l="0" t="0" r="0" b="6350"/>
              <wp:wrapNone/>
              <wp:docPr id="75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208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oter text"/>
                            <w:tag w:val="footer"/>
                            <w:id w:val="-1267695187"/>
                            <w:lock w:val="sdtContentLocked"/>
                          </w:sdtPr>
                          <w:sdtEndPr/>
                          <w:sdtContent>
                            <w:sdt>
                              <w:sdtPr>
                                <w:alias w:val="Footer text"/>
                                <w:tag w:val="footer"/>
                                <w:id w:val="-2060854565"/>
                              </w:sdtPr>
                              <w:sdtEndPr/>
                              <w:sdtContent>
                                <w:p w14:paraId="14138967" w14:textId="77777777" w:rsidR="0038655A" w:rsidRDefault="0038655A" w:rsidP="0038655A">
                                  <w:pPr>
                                    <w:pStyle w:val="Flindersfootertext"/>
                                  </w:pPr>
                                  <w:hyperlink r:id="rId3" w:history="1">
                                    <w:r w:rsidRPr="00A65713">
                                      <w:rPr>
                                        <w:rStyle w:val="Hyperlink"/>
                                        <w:color w:val="000000"/>
                                      </w:rPr>
                                      <w:t>Flinders.edu.au</w:t>
                                    </w:r>
                                  </w:hyperlink>
                                  <w:r w:rsidRPr="008144FE">
                                    <w:t xml:space="preserve">    </w:t>
                                  </w:r>
                                  <w:r>
                                    <w:t xml:space="preserve"> </w:t>
                                  </w:r>
                                  <w:r w:rsidRPr="00C553E6">
                                    <w:t xml:space="preserve"> </w:t>
                                  </w:r>
                                  <w:r>
                                    <w:t xml:space="preserve">                                                                                       </w:t>
                                  </w:r>
                                  <w:r w:rsidRPr="00E50B0C">
                                    <w:rPr>
                                      <w:rStyle w:val="abn-cricostext"/>
                                    </w:rPr>
                                    <w:t>ABN: 65 542 596 200    CRICOS No: 00114A</w:t>
                                  </w:r>
                                </w:p>
                              </w:sdtContent>
                            </w:sdt>
                            <w:p w14:paraId="4C8AF754" w14:textId="77777777" w:rsidR="0038655A" w:rsidRDefault="0038655A" w:rsidP="0038655A">
                              <w:pPr>
                                <w:pStyle w:val="Flindersfootertext"/>
                              </w:pPr>
                            </w:p>
                            <w:p w14:paraId="0A3F333A" w14:textId="77777777" w:rsidR="0038655A" w:rsidRDefault="00D92AAE" w:rsidP="0038655A">
                              <w:pPr>
                                <w:pStyle w:val="Flindersfootertext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0A6BC" id="Text Box 75" o:spid="_x0000_s1028" type="#_x0000_t202" style="position:absolute;margin-left:-9.7pt;margin-top:787.15pt;width:413.55pt;height:4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" filled="f" stroked="f" strokeweight=".5pt">
              <v:textbox>
                <w:txbxContent>
                  <w:sdt>
                    <w:sdtPr>
                      <w:alias w:val="Footer text"/>
                      <w:tag w:val="footer"/>
                      <w:id w:val="-1267695187"/>
                      <w:lock w:val="sdtContentLocked"/>
                    </w:sdtPr>
                    <w:sdtEndPr/>
                    <w:sdtContent>
                      <w:sdt>
                        <w:sdtPr>
                          <w:alias w:val="Footer text"/>
                          <w:tag w:val="footer"/>
                          <w:id w:val="-2060854565"/>
                        </w:sdtPr>
                        <w:sdtEndPr/>
                        <w:sdtContent>
                          <w:p w14:paraId="14138967" w14:textId="77777777" w:rsidR="0038655A" w:rsidRDefault="0038655A" w:rsidP="0038655A">
                            <w:pPr>
                              <w:pStyle w:val="Flindersfootertext"/>
                            </w:pPr>
                            <w:hyperlink r:id="rId4" w:history="1">
                              <w:r w:rsidRPr="00A65713">
                                <w:rPr>
                                  <w:rStyle w:val="Hyperlink"/>
                                  <w:color w:val="000000"/>
                                </w:rPr>
                                <w:t>Flinders.edu.au</w:t>
                              </w:r>
                            </w:hyperlink>
                            <w:r w:rsidRPr="008144FE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553E6">
                              <w:t xml:space="preserve"> </w:t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  <w:r w:rsidRPr="00E50B0C">
                              <w:rPr>
                                <w:rStyle w:val="abn-cricostext"/>
                              </w:rPr>
                              <w:t>ABN: 65 542 596 200    CRICOS No: 00114A</w:t>
                            </w:r>
                          </w:p>
                        </w:sdtContent>
                      </w:sdt>
                      <w:p w14:paraId="4C8AF754" w14:textId="77777777" w:rsidR="0038655A" w:rsidRDefault="0038655A" w:rsidP="0038655A">
                        <w:pPr>
                          <w:pStyle w:val="Flindersfootertext"/>
                        </w:pPr>
                      </w:p>
                      <w:p w14:paraId="0A3F333A" w14:textId="77777777" w:rsidR="0038655A" w:rsidRDefault="005B3171" w:rsidP="0038655A">
                        <w:pPr>
                          <w:pStyle w:val="Flindersfootertext"/>
                        </w:pPr>
                      </w:p>
                    </w:sdtContent>
                  </w:sdt>
                </w:txbxContent>
              </v:textbox>
              <w10:wrap anchory="page"/>
              <w10:anchorlock/>
            </v:shape>
          </w:pict>
        </mc:Fallback>
      </mc:AlternateContent>
    </w:r>
    <w:r w:rsidRPr="000639D9">
      <w:t xml:space="preserve"> </w:t>
    </w:r>
  </w:p>
  <w:p w14:paraId="662B0A7E" w14:textId="24EBD93B" w:rsidR="00734F9E" w:rsidRPr="0038655A" w:rsidRDefault="00734F9E" w:rsidP="00386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ADE3" w14:textId="77777777" w:rsidR="009F6F93" w:rsidRDefault="009F6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2A06" w14:textId="77777777" w:rsidR="00A423D6" w:rsidRPr="000D4EDE" w:rsidRDefault="00A423D6" w:rsidP="00360FE5">
      <w:r>
        <w:separator/>
      </w:r>
    </w:p>
  </w:footnote>
  <w:footnote w:type="continuationSeparator" w:id="0">
    <w:p w14:paraId="568E9C7D" w14:textId="77777777" w:rsidR="00A423D6" w:rsidRPr="000D4EDE" w:rsidRDefault="00A423D6" w:rsidP="0036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9A1C" w14:textId="77777777" w:rsidR="009F6F93" w:rsidRDefault="009F6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4" w:name="_Hlk112398585"/>
  <w:bookmarkStart w:id="45" w:name="_Hlk112398586"/>
  <w:bookmarkStart w:id="46" w:name="_Hlk112398595"/>
  <w:bookmarkStart w:id="47" w:name="_Hlk112398596"/>
  <w:bookmarkStart w:id="48" w:name="_Hlk112398609"/>
  <w:bookmarkStart w:id="49" w:name="_Hlk112398610"/>
  <w:bookmarkStart w:id="50" w:name="_Hlk112398614"/>
  <w:bookmarkStart w:id="51" w:name="_Hlk112398615"/>
  <w:bookmarkStart w:id="52" w:name="_Hlk112398616"/>
  <w:bookmarkStart w:id="53" w:name="_Hlk112398617"/>
  <w:bookmarkStart w:id="54" w:name="_Hlk112398618"/>
  <w:bookmarkStart w:id="55" w:name="_Hlk112398619"/>
  <w:bookmarkStart w:id="56" w:name="_Hlk112398620"/>
  <w:bookmarkStart w:id="57" w:name="_Hlk112398621"/>
  <w:bookmarkStart w:id="58" w:name="_Hlk112398622"/>
  <w:bookmarkStart w:id="59" w:name="_Hlk112398623"/>
  <w:bookmarkStart w:id="60" w:name="_Hlk112398624"/>
  <w:bookmarkStart w:id="61" w:name="_Hlk112398625"/>
  <w:bookmarkStart w:id="62" w:name="_Hlk112398626"/>
  <w:bookmarkStart w:id="63" w:name="_Hlk112398627"/>
  <w:bookmarkStart w:id="64" w:name="_Hlk112398628"/>
  <w:bookmarkStart w:id="65" w:name="_Hlk112398629"/>
  <w:bookmarkStart w:id="66" w:name="_Hlk112398630"/>
  <w:bookmarkStart w:id="67" w:name="_Hlk112398631"/>
  <w:bookmarkStart w:id="68" w:name="_Hlk112398632"/>
  <w:bookmarkStart w:id="69" w:name="_Hlk112398633"/>
  <w:bookmarkStart w:id="70" w:name="_Hlk112398634"/>
  <w:bookmarkStart w:id="71" w:name="_Hlk112398635"/>
  <w:bookmarkStart w:id="72" w:name="_Hlk112398636"/>
  <w:bookmarkStart w:id="73" w:name="_Hlk112398637"/>
  <w:bookmarkStart w:id="74" w:name="_Hlk112398638"/>
  <w:bookmarkStart w:id="75" w:name="_Hlk112398639"/>
  <w:bookmarkStart w:id="76" w:name="_Hlk112398640"/>
  <w:bookmarkStart w:id="77" w:name="_Hlk112398641"/>
  <w:bookmarkStart w:id="78" w:name="_Hlk112398642"/>
  <w:bookmarkStart w:id="79" w:name="_Hlk112398643"/>
  <w:bookmarkStart w:id="80" w:name="_Hlk112398644"/>
  <w:bookmarkStart w:id="81" w:name="_Hlk112398645"/>
  <w:bookmarkStart w:id="82" w:name="_Hlk112398646"/>
  <w:bookmarkStart w:id="83" w:name="_Hlk112398647"/>
  <w:bookmarkStart w:id="84" w:name="_Hlk112398648"/>
  <w:bookmarkStart w:id="85" w:name="_Hlk112398649"/>
  <w:p w14:paraId="01B45D8E" w14:textId="17B78438" w:rsidR="00530C1C" w:rsidRDefault="00D92AAE" w:rsidP="00530C1C">
    <w:pPr>
      <w:pStyle w:val="Header"/>
      <w:pBdr>
        <w:bottom w:val="none" w:sz="0" w:space="0" w:color="auto"/>
      </w:pBdr>
    </w:pPr>
    <w:sdt>
      <w:sdtPr>
        <w:id w:val="115719263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B98C4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0C1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5B8F8" wp14:editId="6245FEA0">
              <wp:simplePos x="0" y="0"/>
              <wp:positionH relativeFrom="column">
                <wp:posOffset>-207010</wp:posOffset>
              </wp:positionH>
              <wp:positionV relativeFrom="paragraph">
                <wp:posOffset>69786</wp:posOffset>
              </wp:positionV>
              <wp:extent cx="2026823" cy="588245"/>
              <wp:effectExtent l="0" t="0" r="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823" cy="588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linders header logo"/>
                            <w:tag w:val="f-logo-header"/>
                            <w:id w:val="640702689"/>
                            <w:lock w:val="contentLocked"/>
                            <w15:appearance w15:val="hidden"/>
                          </w:sdtPr>
                          <w:sdtEndPr/>
                          <w:sdtContent>
                            <w:p w14:paraId="64358BC6" w14:textId="77777777" w:rsidR="00530C1C" w:rsidRDefault="00530C1C" w:rsidP="00530C1C">
                              <w:r>
                                <w:rPr>
                                  <w:noProof/>
                                  <w:lang w:eastAsia="en-AU"/>
                                </w:rPr>
                                <w:drawing>
                                  <wp:inline distT="0" distB="0" distL="0" distR="0" wp14:anchorId="75401D31" wp14:editId="37ACE114">
                                    <wp:extent cx="1461875" cy="427554"/>
                                    <wp:effectExtent l="0" t="0" r="5080" b="0"/>
                                    <wp:docPr id="1351" name="Picture 1351" descr="A picture containing text, sig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Picture 69" descr="A picture containing text, sign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071" cy="4317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5B8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6.3pt;margin-top:5.5pt;width:159.6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RGGAIAACw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" filled="f" stroked="f" strokeweight=".5pt">
              <v:textbox>
                <w:txbxContent>
                  <w:sdt>
                    <w:sdtPr>
                      <w:alias w:val="Flinders header logo"/>
                      <w:tag w:val="f-logo-header"/>
                      <w:id w:val="640702689"/>
                      <w:lock w:val="contentLocked"/>
                      <w15:appearance w15:val="hidden"/>
                    </w:sdtPr>
                    <w:sdtEndPr/>
                    <w:sdtContent>
                      <w:p w14:paraId="64358BC6" w14:textId="77777777" w:rsidR="00530C1C" w:rsidRDefault="00530C1C" w:rsidP="00530C1C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 wp14:anchorId="75401D31" wp14:editId="37ACE114">
                              <wp:extent cx="1461875" cy="427554"/>
                              <wp:effectExtent l="0" t="0" r="5080" b="0"/>
                              <wp:docPr id="1351" name="Picture 1351" descr="A picture containing text,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Picture 69" descr="A picture containing text, sig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071" cy="4317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  <w:p w14:paraId="6E263DCE" w14:textId="77777777" w:rsidR="00530C1C" w:rsidRDefault="00530C1C" w:rsidP="00530C1C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6138" w14:textId="77777777" w:rsidR="009F6F93" w:rsidRDefault="009F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991B63"/>
    <w:multiLevelType w:val="multilevel"/>
    <w:tmpl w:val="D5A81076"/>
    <w:lvl w:ilvl="0">
      <w:start w:val="1"/>
      <w:numFmt w:val="lowerLetter"/>
      <w:pStyle w:val="ListNumber"/>
      <w:lvlText w:val="%1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upperLetter"/>
      <w:pStyle w:val="ListNumber3"/>
      <w:lvlText w:val="%3."/>
      <w:lvlJc w:val="left"/>
      <w:pPr>
        <w:ind w:left="1021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8E3621"/>
    <w:multiLevelType w:val="hybridMultilevel"/>
    <w:tmpl w:val="83C80C2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2D84729"/>
    <w:multiLevelType w:val="multilevel"/>
    <w:tmpl w:val="65E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148C1"/>
    <w:multiLevelType w:val="multilevel"/>
    <w:tmpl w:val="21C0199E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A6A6A6" w:themeColor="background1" w:themeShade="A6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9" w15:restartNumberingAfterBreak="0">
    <w:nsid w:val="471418CD"/>
    <w:multiLevelType w:val="multilevel"/>
    <w:tmpl w:val="2522E91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418" w:hanging="851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0445F4"/>
    <w:multiLevelType w:val="multilevel"/>
    <w:tmpl w:val="F7E0ED0A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476"/>
        </w:tabs>
        <w:ind w:left="79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22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num w:numId="1" w16cid:durableId="767888306">
    <w:abstractNumId w:val="10"/>
  </w:num>
  <w:num w:numId="2" w16cid:durableId="1338994706">
    <w:abstractNumId w:val="11"/>
  </w:num>
  <w:num w:numId="3" w16cid:durableId="1196650995">
    <w:abstractNumId w:val="1"/>
  </w:num>
  <w:num w:numId="4" w16cid:durableId="35275707">
    <w:abstractNumId w:val="0"/>
  </w:num>
  <w:num w:numId="5" w16cid:durableId="1775437522">
    <w:abstractNumId w:val="5"/>
  </w:num>
  <w:num w:numId="6" w16cid:durableId="89929791">
    <w:abstractNumId w:val="8"/>
  </w:num>
  <w:num w:numId="7" w16cid:durableId="706101253">
    <w:abstractNumId w:val="4"/>
  </w:num>
  <w:num w:numId="8" w16cid:durableId="1065373389">
    <w:abstractNumId w:val="2"/>
  </w:num>
  <w:num w:numId="9" w16cid:durableId="1708413289">
    <w:abstractNumId w:val="9"/>
  </w:num>
  <w:num w:numId="10" w16cid:durableId="1781604019">
    <w:abstractNumId w:val="3"/>
  </w:num>
  <w:num w:numId="11" w16cid:durableId="11715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181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016201">
    <w:abstractNumId w:val="7"/>
  </w:num>
  <w:num w:numId="14" w16cid:durableId="514268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503697">
    <w:abstractNumId w:val="6"/>
  </w:num>
  <w:num w:numId="16" w16cid:durableId="902957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55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9763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275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9576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8533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163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744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8719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defaultTableStyle w:val="Procedure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95"/>
    <w:rsid w:val="00005D98"/>
    <w:rsid w:val="00011C96"/>
    <w:rsid w:val="000141B9"/>
    <w:rsid w:val="00016E78"/>
    <w:rsid w:val="00026A3A"/>
    <w:rsid w:val="00034A19"/>
    <w:rsid w:val="00036F9E"/>
    <w:rsid w:val="000413B3"/>
    <w:rsid w:val="00055277"/>
    <w:rsid w:val="00057B71"/>
    <w:rsid w:val="0007202C"/>
    <w:rsid w:val="0007319C"/>
    <w:rsid w:val="000732AA"/>
    <w:rsid w:val="000733F2"/>
    <w:rsid w:val="00075A71"/>
    <w:rsid w:val="000767DD"/>
    <w:rsid w:val="0008448A"/>
    <w:rsid w:val="00084F8B"/>
    <w:rsid w:val="00086144"/>
    <w:rsid w:val="00086D07"/>
    <w:rsid w:val="00086F71"/>
    <w:rsid w:val="00093915"/>
    <w:rsid w:val="000949AD"/>
    <w:rsid w:val="00095109"/>
    <w:rsid w:val="00095372"/>
    <w:rsid w:val="00096B0F"/>
    <w:rsid w:val="000A00EC"/>
    <w:rsid w:val="000A15F8"/>
    <w:rsid w:val="000A262F"/>
    <w:rsid w:val="000A490E"/>
    <w:rsid w:val="000A5989"/>
    <w:rsid w:val="000A64F5"/>
    <w:rsid w:val="000B04C5"/>
    <w:rsid w:val="000B16F0"/>
    <w:rsid w:val="000B63CA"/>
    <w:rsid w:val="000B752A"/>
    <w:rsid w:val="000C14D9"/>
    <w:rsid w:val="000C15C7"/>
    <w:rsid w:val="000D0064"/>
    <w:rsid w:val="000D4EDE"/>
    <w:rsid w:val="000D6B9D"/>
    <w:rsid w:val="000D79AD"/>
    <w:rsid w:val="000E2460"/>
    <w:rsid w:val="000E43AC"/>
    <w:rsid w:val="000F327D"/>
    <w:rsid w:val="00114319"/>
    <w:rsid w:val="00123576"/>
    <w:rsid w:val="00124B21"/>
    <w:rsid w:val="00131864"/>
    <w:rsid w:val="001327B8"/>
    <w:rsid w:val="00132C71"/>
    <w:rsid w:val="0013471B"/>
    <w:rsid w:val="001352D4"/>
    <w:rsid w:val="00146D0C"/>
    <w:rsid w:val="00147304"/>
    <w:rsid w:val="00157C98"/>
    <w:rsid w:val="001622AC"/>
    <w:rsid w:val="001653B6"/>
    <w:rsid w:val="00174B0F"/>
    <w:rsid w:val="0018235E"/>
    <w:rsid w:val="001876C6"/>
    <w:rsid w:val="00196733"/>
    <w:rsid w:val="001A4D88"/>
    <w:rsid w:val="001A664F"/>
    <w:rsid w:val="001A6F9D"/>
    <w:rsid w:val="001B00DC"/>
    <w:rsid w:val="001B2DB7"/>
    <w:rsid w:val="001B713E"/>
    <w:rsid w:val="001D0C02"/>
    <w:rsid w:val="001D27E1"/>
    <w:rsid w:val="001E0F51"/>
    <w:rsid w:val="001E55BF"/>
    <w:rsid w:val="001E77DC"/>
    <w:rsid w:val="001F6E1A"/>
    <w:rsid w:val="001F780A"/>
    <w:rsid w:val="001F7917"/>
    <w:rsid w:val="00200613"/>
    <w:rsid w:val="00220550"/>
    <w:rsid w:val="002301A2"/>
    <w:rsid w:val="00236C2D"/>
    <w:rsid w:val="00240126"/>
    <w:rsid w:val="00244826"/>
    <w:rsid w:val="00247ACA"/>
    <w:rsid w:val="00252E6A"/>
    <w:rsid w:val="00255F5F"/>
    <w:rsid w:val="0025782A"/>
    <w:rsid w:val="002610A2"/>
    <w:rsid w:val="002661A6"/>
    <w:rsid w:val="00266C23"/>
    <w:rsid w:val="00286EAD"/>
    <w:rsid w:val="00292465"/>
    <w:rsid w:val="0029389B"/>
    <w:rsid w:val="00295843"/>
    <w:rsid w:val="002A2188"/>
    <w:rsid w:val="002A36F2"/>
    <w:rsid w:val="002A55F1"/>
    <w:rsid w:val="002A7D14"/>
    <w:rsid w:val="002B0913"/>
    <w:rsid w:val="002B09A5"/>
    <w:rsid w:val="002B28E4"/>
    <w:rsid w:val="002B2F69"/>
    <w:rsid w:val="002B3653"/>
    <w:rsid w:val="002B7504"/>
    <w:rsid w:val="002C0D97"/>
    <w:rsid w:val="002C21D6"/>
    <w:rsid w:val="002C66D1"/>
    <w:rsid w:val="002C7065"/>
    <w:rsid w:val="002C7F4A"/>
    <w:rsid w:val="002D2804"/>
    <w:rsid w:val="002D4B6C"/>
    <w:rsid w:val="002F0C2C"/>
    <w:rsid w:val="00300655"/>
    <w:rsid w:val="00303D18"/>
    <w:rsid w:val="00304E68"/>
    <w:rsid w:val="00307ADD"/>
    <w:rsid w:val="003130CA"/>
    <w:rsid w:val="00320842"/>
    <w:rsid w:val="00324C16"/>
    <w:rsid w:val="003438C1"/>
    <w:rsid w:val="00344128"/>
    <w:rsid w:val="003479F8"/>
    <w:rsid w:val="00360FE5"/>
    <w:rsid w:val="003656B7"/>
    <w:rsid w:val="003679CE"/>
    <w:rsid w:val="00370C29"/>
    <w:rsid w:val="003712FF"/>
    <w:rsid w:val="00371F54"/>
    <w:rsid w:val="0037770C"/>
    <w:rsid w:val="00377C8B"/>
    <w:rsid w:val="00383A95"/>
    <w:rsid w:val="00385CA0"/>
    <w:rsid w:val="0038655A"/>
    <w:rsid w:val="00397710"/>
    <w:rsid w:val="003A2EF0"/>
    <w:rsid w:val="003A3021"/>
    <w:rsid w:val="003A4808"/>
    <w:rsid w:val="003A5670"/>
    <w:rsid w:val="003A627E"/>
    <w:rsid w:val="003A79EE"/>
    <w:rsid w:val="003B32CB"/>
    <w:rsid w:val="003B6E16"/>
    <w:rsid w:val="003C180A"/>
    <w:rsid w:val="003C1E25"/>
    <w:rsid w:val="003C6003"/>
    <w:rsid w:val="003D27CB"/>
    <w:rsid w:val="003D329D"/>
    <w:rsid w:val="003E6BF6"/>
    <w:rsid w:val="003F0222"/>
    <w:rsid w:val="003F0F0D"/>
    <w:rsid w:val="0040173E"/>
    <w:rsid w:val="0042449F"/>
    <w:rsid w:val="00434318"/>
    <w:rsid w:val="0044447D"/>
    <w:rsid w:val="004527F3"/>
    <w:rsid w:val="00463FA8"/>
    <w:rsid w:val="0046718A"/>
    <w:rsid w:val="00472CBC"/>
    <w:rsid w:val="00493DAA"/>
    <w:rsid w:val="00494335"/>
    <w:rsid w:val="004967A1"/>
    <w:rsid w:val="004A0DA3"/>
    <w:rsid w:val="004A1F43"/>
    <w:rsid w:val="004A202D"/>
    <w:rsid w:val="004A2215"/>
    <w:rsid w:val="004B584E"/>
    <w:rsid w:val="004C1106"/>
    <w:rsid w:val="004C60FC"/>
    <w:rsid w:val="004C6D4B"/>
    <w:rsid w:val="004D796D"/>
    <w:rsid w:val="004E0C00"/>
    <w:rsid w:val="004E11D8"/>
    <w:rsid w:val="004E2269"/>
    <w:rsid w:val="004F3339"/>
    <w:rsid w:val="004F72A2"/>
    <w:rsid w:val="00500077"/>
    <w:rsid w:val="005026D4"/>
    <w:rsid w:val="00503A51"/>
    <w:rsid w:val="00512309"/>
    <w:rsid w:val="00520ABC"/>
    <w:rsid w:val="00530C1C"/>
    <w:rsid w:val="00534309"/>
    <w:rsid w:val="005361B2"/>
    <w:rsid w:val="005423E4"/>
    <w:rsid w:val="00542522"/>
    <w:rsid w:val="0054526E"/>
    <w:rsid w:val="005476B5"/>
    <w:rsid w:val="00547BE9"/>
    <w:rsid w:val="005570F0"/>
    <w:rsid w:val="005602DA"/>
    <w:rsid w:val="005630F2"/>
    <w:rsid w:val="00573327"/>
    <w:rsid w:val="0057700F"/>
    <w:rsid w:val="005A3F63"/>
    <w:rsid w:val="005A59D0"/>
    <w:rsid w:val="005B073E"/>
    <w:rsid w:val="005B227F"/>
    <w:rsid w:val="005B3171"/>
    <w:rsid w:val="005B7801"/>
    <w:rsid w:val="005C3C2A"/>
    <w:rsid w:val="005C3D6E"/>
    <w:rsid w:val="005C5891"/>
    <w:rsid w:val="005D5FAE"/>
    <w:rsid w:val="005E56D4"/>
    <w:rsid w:val="005E74C9"/>
    <w:rsid w:val="005F29B7"/>
    <w:rsid w:val="00604517"/>
    <w:rsid w:val="00605E02"/>
    <w:rsid w:val="00606EB5"/>
    <w:rsid w:val="00611E95"/>
    <w:rsid w:val="00617FDA"/>
    <w:rsid w:val="0062116F"/>
    <w:rsid w:val="00626087"/>
    <w:rsid w:val="00631AB5"/>
    <w:rsid w:val="00634E4C"/>
    <w:rsid w:val="00636B8B"/>
    <w:rsid w:val="00640B98"/>
    <w:rsid w:val="006427FE"/>
    <w:rsid w:val="00646198"/>
    <w:rsid w:val="006506C1"/>
    <w:rsid w:val="0065747A"/>
    <w:rsid w:val="006608A2"/>
    <w:rsid w:val="0066391B"/>
    <w:rsid w:val="0066674D"/>
    <w:rsid w:val="00666A78"/>
    <w:rsid w:val="00672C6F"/>
    <w:rsid w:val="00672CC1"/>
    <w:rsid w:val="006742EC"/>
    <w:rsid w:val="00676C12"/>
    <w:rsid w:val="00690FC2"/>
    <w:rsid w:val="0069375D"/>
    <w:rsid w:val="0069407C"/>
    <w:rsid w:val="00694800"/>
    <w:rsid w:val="0069574E"/>
    <w:rsid w:val="00696FA2"/>
    <w:rsid w:val="006A1921"/>
    <w:rsid w:val="006A2303"/>
    <w:rsid w:val="006A4539"/>
    <w:rsid w:val="006D278E"/>
    <w:rsid w:val="006E0F72"/>
    <w:rsid w:val="006E121C"/>
    <w:rsid w:val="006F145A"/>
    <w:rsid w:val="006F27CB"/>
    <w:rsid w:val="006F359B"/>
    <w:rsid w:val="006F5865"/>
    <w:rsid w:val="00701EC6"/>
    <w:rsid w:val="00704B42"/>
    <w:rsid w:val="00706179"/>
    <w:rsid w:val="00710511"/>
    <w:rsid w:val="007126DB"/>
    <w:rsid w:val="00714F78"/>
    <w:rsid w:val="007170F7"/>
    <w:rsid w:val="007253B8"/>
    <w:rsid w:val="00733870"/>
    <w:rsid w:val="00734F9E"/>
    <w:rsid w:val="00736E7D"/>
    <w:rsid w:val="0075002D"/>
    <w:rsid w:val="007509A6"/>
    <w:rsid w:val="00752044"/>
    <w:rsid w:val="00753F83"/>
    <w:rsid w:val="007541B0"/>
    <w:rsid w:val="0075469B"/>
    <w:rsid w:val="00755163"/>
    <w:rsid w:val="00756AAB"/>
    <w:rsid w:val="00757F63"/>
    <w:rsid w:val="00761DE8"/>
    <w:rsid w:val="007645AE"/>
    <w:rsid w:val="00764992"/>
    <w:rsid w:val="00766E4A"/>
    <w:rsid w:val="00775AA0"/>
    <w:rsid w:val="007770FA"/>
    <w:rsid w:val="007823DE"/>
    <w:rsid w:val="00783CE7"/>
    <w:rsid w:val="00791738"/>
    <w:rsid w:val="00791780"/>
    <w:rsid w:val="00791D1A"/>
    <w:rsid w:val="00794343"/>
    <w:rsid w:val="007A0DB3"/>
    <w:rsid w:val="007A0EB7"/>
    <w:rsid w:val="007C08B1"/>
    <w:rsid w:val="007C2CC2"/>
    <w:rsid w:val="007C38BD"/>
    <w:rsid w:val="007C5B0F"/>
    <w:rsid w:val="007C79AA"/>
    <w:rsid w:val="007C79B1"/>
    <w:rsid w:val="007D31DA"/>
    <w:rsid w:val="007D72C5"/>
    <w:rsid w:val="007E0EFC"/>
    <w:rsid w:val="007E2FD9"/>
    <w:rsid w:val="007E525D"/>
    <w:rsid w:val="007F0323"/>
    <w:rsid w:val="007F379E"/>
    <w:rsid w:val="007F471C"/>
    <w:rsid w:val="007F7B93"/>
    <w:rsid w:val="00800C90"/>
    <w:rsid w:val="008125F8"/>
    <w:rsid w:val="00812D95"/>
    <w:rsid w:val="0081342A"/>
    <w:rsid w:val="0082687D"/>
    <w:rsid w:val="008311BB"/>
    <w:rsid w:val="00844B1D"/>
    <w:rsid w:val="00845843"/>
    <w:rsid w:val="008461B4"/>
    <w:rsid w:val="00846D34"/>
    <w:rsid w:val="008523BB"/>
    <w:rsid w:val="008626ED"/>
    <w:rsid w:val="008637EC"/>
    <w:rsid w:val="00870BC6"/>
    <w:rsid w:val="00875417"/>
    <w:rsid w:val="0088036D"/>
    <w:rsid w:val="00881155"/>
    <w:rsid w:val="00882892"/>
    <w:rsid w:val="00885A14"/>
    <w:rsid w:val="0088689B"/>
    <w:rsid w:val="00890FA0"/>
    <w:rsid w:val="008947BF"/>
    <w:rsid w:val="008A00A5"/>
    <w:rsid w:val="008A214D"/>
    <w:rsid w:val="008A24AD"/>
    <w:rsid w:val="008A72D2"/>
    <w:rsid w:val="008A74A3"/>
    <w:rsid w:val="008B6868"/>
    <w:rsid w:val="008B6D24"/>
    <w:rsid w:val="008C6A43"/>
    <w:rsid w:val="008D080C"/>
    <w:rsid w:val="008D1EF7"/>
    <w:rsid w:val="008D6437"/>
    <w:rsid w:val="008D6EDF"/>
    <w:rsid w:val="008E07AC"/>
    <w:rsid w:val="008E0CE4"/>
    <w:rsid w:val="008E0E97"/>
    <w:rsid w:val="008E3EF5"/>
    <w:rsid w:val="008F0979"/>
    <w:rsid w:val="008F33B5"/>
    <w:rsid w:val="00904B3A"/>
    <w:rsid w:val="00906799"/>
    <w:rsid w:val="00907E9F"/>
    <w:rsid w:val="00922193"/>
    <w:rsid w:val="00924152"/>
    <w:rsid w:val="009271F3"/>
    <w:rsid w:val="0093194D"/>
    <w:rsid w:val="009328E3"/>
    <w:rsid w:val="00934C3F"/>
    <w:rsid w:val="00935B77"/>
    <w:rsid w:val="009417AE"/>
    <w:rsid w:val="00945B3F"/>
    <w:rsid w:val="00950DCB"/>
    <w:rsid w:val="00952D4C"/>
    <w:rsid w:val="00960246"/>
    <w:rsid w:val="00963B37"/>
    <w:rsid w:val="009720E1"/>
    <w:rsid w:val="00974F0E"/>
    <w:rsid w:val="00975CD7"/>
    <w:rsid w:val="00985E70"/>
    <w:rsid w:val="009979F4"/>
    <w:rsid w:val="009A45B2"/>
    <w:rsid w:val="009A5585"/>
    <w:rsid w:val="009A59D5"/>
    <w:rsid w:val="009A7C67"/>
    <w:rsid w:val="009B1CD4"/>
    <w:rsid w:val="009B7C3F"/>
    <w:rsid w:val="009D2DDD"/>
    <w:rsid w:val="009E4AA1"/>
    <w:rsid w:val="009F4966"/>
    <w:rsid w:val="009F6F93"/>
    <w:rsid w:val="00A021DA"/>
    <w:rsid w:val="00A068C0"/>
    <w:rsid w:val="00A10DA6"/>
    <w:rsid w:val="00A151E9"/>
    <w:rsid w:val="00A15DBB"/>
    <w:rsid w:val="00A259F2"/>
    <w:rsid w:val="00A26B15"/>
    <w:rsid w:val="00A33802"/>
    <w:rsid w:val="00A37E51"/>
    <w:rsid w:val="00A423D6"/>
    <w:rsid w:val="00A53690"/>
    <w:rsid w:val="00A62D31"/>
    <w:rsid w:val="00A63380"/>
    <w:rsid w:val="00A644E9"/>
    <w:rsid w:val="00A865C7"/>
    <w:rsid w:val="00A90BFF"/>
    <w:rsid w:val="00A9754C"/>
    <w:rsid w:val="00A97E3B"/>
    <w:rsid w:val="00AA20A1"/>
    <w:rsid w:val="00AA3CD9"/>
    <w:rsid w:val="00AA41F2"/>
    <w:rsid w:val="00AA6CC1"/>
    <w:rsid w:val="00AB039E"/>
    <w:rsid w:val="00AB4206"/>
    <w:rsid w:val="00AC7E54"/>
    <w:rsid w:val="00AE7B98"/>
    <w:rsid w:val="00AF129F"/>
    <w:rsid w:val="00AF1C57"/>
    <w:rsid w:val="00B12DC9"/>
    <w:rsid w:val="00B13F84"/>
    <w:rsid w:val="00B14604"/>
    <w:rsid w:val="00B15ABA"/>
    <w:rsid w:val="00B15D1A"/>
    <w:rsid w:val="00B161E6"/>
    <w:rsid w:val="00B2494E"/>
    <w:rsid w:val="00B25654"/>
    <w:rsid w:val="00B34339"/>
    <w:rsid w:val="00B372BD"/>
    <w:rsid w:val="00B42B2F"/>
    <w:rsid w:val="00B43A1D"/>
    <w:rsid w:val="00B44900"/>
    <w:rsid w:val="00B4554E"/>
    <w:rsid w:val="00B472E1"/>
    <w:rsid w:val="00B50E65"/>
    <w:rsid w:val="00B52419"/>
    <w:rsid w:val="00B52821"/>
    <w:rsid w:val="00B56459"/>
    <w:rsid w:val="00B71170"/>
    <w:rsid w:val="00B80BCE"/>
    <w:rsid w:val="00B81740"/>
    <w:rsid w:val="00B82452"/>
    <w:rsid w:val="00B85D7B"/>
    <w:rsid w:val="00B860D1"/>
    <w:rsid w:val="00B900EA"/>
    <w:rsid w:val="00B91069"/>
    <w:rsid w:val="00B92842"/>
    <w:rsid w:val="00B95DB5"/>
    <w:rsid w:val="00BA2713"/>
    <w:rsid w:val="00BA2E7F"/>
    <w:rsid w:val="00BA4C61"/>
    <w:rsid w:val="00BB22FA"/>
    <w:rsid w:val="00BC4081"/>
    <w:rsid w:val="00BD12A1"/>
    <w:rsid w:val="00BD7B83"/>
    <w:rsid w:val="00BF02A5"/>
    <w:rsid w:val="00BF17C6"/>
    <w:rsid w:val="00BF5B3D"/>
    <w:rsid w:val="00BF6C6A"/>
    <w:rsid w:val="00C00FDA"/>
    <w:rsid w:val="00C02EB9"/>
    <w:rsid w:val="00C042D2"/>
    <w:rsid w:val="00C04E4B"/>
    <w:rsid w:val="00C11B56"/>
    <w:rsid w:val="00C16045"/>
    <w:rsid w:val="00C33FB7"/>
    <w:rsid w:val="00C34D4B"/>
    <w:rsid w:val="00C60B9C"/>
    <w:rsid w:val="00C62BF5"/>
    <w:rsid w:val="00C636DA"/>
    <w:rsid w:val="00C67E22"/>
    <w:rsid w:val="00C72271"/>
    <w:rsid w:val="00C75C48"/>
    <w:rsid w:val="00C81356"/>
    <w:rsid w:val="00C82C8F"/>
    <w:rsid w:val="00C87DA0"/>
    <w:rsid w:val="00C973D8"/>
    <w:rsid w:val="00CA00C9"/>
    <w:rsid w:val="00CA6FF9"/>
    <w:rsid w:val="00CB4238"/>
    <w:rsid w:val="00CB5938"/>
    <w:rsid w:val="00CB6C4A"/>
    <w:rsid w:val="00CC1A64"/>
    <w:rsid w:val="00CC34EB"/>
    <w:rsid w:val="00CC66EA"/>
    <w:rsid w:val="00CD3C17"/>
    <w:rsid w:val="00CE1F9C"/>
    <w:rsid w:val="00CE2E48"/>
    <w:rsid w:val="00CE61FD"/>
    <w:rsid w:val="00CE68B7"/>
    <w:rsid w:val="00CF0FFF"/>
    <w:rsid w:val="00CF6672"/>
    <w:rsid w:val="00CF6BAB"/>
    <w:rsid w:val="00CF6F5B"/>
    <w:rsid w:val="00D021F7"/>
    <w:rsid w:val="00D0272C"/>
    <w:rsid w:val="00D069C7"/>
    <w:rsid w:val="00D078A2"/>
    <w:rsid w:val="00D21123"/>
    <w:rsid w:val="00D26BB7"/>
    <w:rsid w:val="00D367EB"/>
    <w:rsid w:val="00D45954"/>
    <w:rsid w:val="00D461C2"/>
    <w:rsid w:val="00D61AAE"/>
    <w:rsid w:val="00D64BBB"/>
    <w:rsid w:val="00D64CB8"/>
    <w:rsid w:val="00D72FD8"/>
    <w:rsid w:val="00D80BD2"/>
    <w:rsid w:val="00D874C4"/>
    <w:rsid w:val="00D92AAE"/>
    <w:rsid w:val="00D96623"/>
    <w:rsid w:val="00D9697A"/>
    <w:rsid w:val="00DA1A72"/>
    <w:rsid w:val="00DA4C48"/>
    <w:rsid w:val="00DA727D"/>
    <w:rsid w:val="00DB53A7"/>
    <w:rsid w:val="00DB7B39"/>
    <w:rsid w:val="00DC4F10"/>
    <w:rsid w:val="00DD170F"/>
    <w:rsid w:val="00DD3034"/>
    <w:rsid w:val="00DE0A8A"/>
    <w:rsid w:val="00DE4C36"/>
    <w:rsid w:val="00DF6E54"/>
    <w:rsid w:val="00E03843"/>
    <w:rsid w:val="00E04228"/>
    <w:rsid w:val="00E04457"/>
    <w:rsid w:val="00E04BBC"/>
    <w:rsid w:val="00E06673"/>
    <w:rsid w:val="00E101C5"/>
    <w:rsid w:val="00E10450"/>
    <w:rsid w:val="00E1478E"/>
    <w:rsid w:val="00E159D7"/>
    <w:rsid w:val="00E21653"/>
    <w:rsid w:val="00E2414E"/>
    <w:rsid w:val="00E26830"/>
    <w:rsid w:val="00E40B36"/>
    <w:rsid w:val="00E456BE"/>
    <w:rsid w:val="00E51672"/>
    <w:rsid w:val="00E55EE5"/>
    <w:rsid w:val="00E625B3"/>
    <w:rsid w:val="00E6315B"/>
    <w:rsid w:val="00E64743"/>
    <w:rsid w:val="00E7257D"/>
    <w:rsid w:val="00E728CB"/>
    <w:rsid w:val="00E7336F"/>
    <w:rsid w:val="00E84A6B"/>
    <w:rsid w:val="00E92385"/>
    <w:rsid w:val="00E96DEA"/>
    <w:rsid w:val="00EA1585"/>
    <w:rsid w:val="00EA3568"/>
    <w:rsid w:val="00EA48AE"/>
    <w:rsid w:val="00EB09E2"/>
    <w:rsid w:val="00EB74A5"/>
    <w:rsid w:val="00EE0126"/>
    <w:rsid w:val="00EF2A15"/>
    <w:rsid w:val="00EF3E99"/>
    <w:rsid w:val="00EF5BFD"/>
    <w:rsid w:val="00F01C6F"/>
    <w:rsid w:val="00F03184"/>
    <w:rsid w:val="00F0363B"/>
    <w:rsid w:val="00F06EE2"/>
    <w:rsid w:val="00F071F9"/>
    <w:rsid w:val="00F074DC"/>
    <w:rsid w:val="00F22103"/>
    <w:rsid w:val="00F24F8F"/>
    <w:rsid w:val="00F3020D"/>
    <w:rsid w:val="00F307E0"/>
    <w:rsid w:val="00F34D63"/>
    <w:rsid w:val="00F37E96"/>
    <w:rsid w:val="00F57F7A"/>
    <w:rsid w:val="00F62D33"/>
    <w:rsid w:val="00F6570B"/>
    <w:rsid w:val="00F6672F"/>
    <w:rsid w:val="00F67615"/>
    <w:rsid w:val="00F76C98"/>
    <w:rsid w:val="00F804CD"/>
    <w:rsid w:val="00F80750"/>
    <w:rsid w:val="00F83ABD"/>
    <w:rsid w:val="00F85F59"/>
    <w:rsid w:val="00F86717"/>
    <w:rsid w:val="00F86DD4"/>
    <w:rsid w:val="00F96366"/>
    <w:rsid w:val="00FA2A09"/>
    <w:rsid w:val="00FA3CEC"/>
    <w:rsid w:val="00FA4793"/>
    <w:rsid w:val="00FA7DD7"/>
    <w:rsid w:val="00FB4CF2"/>
    <w:rsid w:val="00FB7D15"/>
    <w:rsid w:val="00FC5B32"/>
    <w:rsid w:val="00FC6B03"/>
    <w:rsid w:val="00FD06D5"/>
    <w:rsid w:val="00FE1629"/>
    <w:rsid w:val="00FE419E"/>
    <w:rsid w:val="00FE6EE9"/>
    <w:rsid w:val="00FF0884"/>
    <w:rsid w:val="00FF2484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09FC"/>
  <w15:docId w15:val="{036F4DC8-363B-4551-9DA4-54DD120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60FE5"/>
    <w:pPr>
      <w:spacing w:after="120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C3F"/>
    <w:pPr>
      <w:keepNext/>
      <w:keepLines/>
      <w:numPr>
        <w:numId w:val="9"/>
      </w:numPr>
      <w:pBdr>
        <w:top w:val="single" w:sz="4" w:space="3" w:color="FFD700" w:themeColor="background2"/>
        <w:left w:val="single" w:sz="4" w:space="4" w:color="FFD700" w:themeColor="background2"/>
        <w:bottom w:val="single" w:sz="4" w:space="3" w:color="FFD700" w:themeColor="background2"/>
        <w:right w:val="single" w:sz="4" w:space="4" w:color="FFD700" w:themeColor="background2"/>
      </w:pBdr>
      <w:shd w:val="clear" w:color="auto" w:fill="FFD700"/>
      <w:spacing w:after="1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C3F"/>
    <w:pPr>
      <w:keepNext/>
      <w:keepLines/>
      <w:numPr>
        <w:ilvl w:val="1"/>
        <w:numId w:val="9"/>
      </w:numPr>
      <w:spacing w:after="1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F666E"/>
    <w:pPr>
      <w:numPr>
        <w:ilvl w:val="2"/>
      </w:numPr>
      <w:ind w:left="85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shd w:val="clear" w:color="auto" w:fill="FFD700"/>
    </w:rPr>
  </w:style>
  <w:style w:type="character" w:customStyle="1" w:styleId="Heading2Char">
    <w:name w:val="Heading 2 Char"/>
    <w:basedOn w:val="DefaultParagraphFont"/>
    <w:link w:val="Heading2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66E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6"/>
      </w:numPr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ListParagraph"/>
    <w:uiPriority w:val="16"/>
    <w:qFormat/>
    <w:rsid w:val="008523BB"/>
    <w:pPr>
      <w:numPr>
        <w:numId w:val="10"/>
      </w:numPr>
      <w:contextualSpacing w:val="0"/>
    </w:pPr>
  </w:style>
  <w:style w:type="paragraph" w:styleId="ListNumber2">
    <w:name w:val="List Number 2"/>
    <w:basedOn w:val="ListNumber"/>
    <w:uiPriority w:val="16"/>
    <w:qFormat/>
    <w:rsid w:val="001B713E"/>
    <w:pPr>
      <w:numPr>
        <w:ilvl w:val="1"/>
      </w:numPr>
    </w:pPr>
  </w:style>
  <w:style w:type="numbering" w:customStyle="1" w:styleId="Lists">
    <w:name w:val="Lists"/>
    <w:uiPriority w:val="99"/>
    <w:rsid w:val="00C75C48"/>
    <w:pPr>
      <w:numPr>
        <w:numId w:val="1"/>
      </w:numPr>
    </w:pPr>
  </w:style>
  <w:style w:type="paragraph" w:styleId="ListNumber3">
    <w:name w:val="List Number 3"/>
    <w:basedOn w:val="ListNumber2"/>
    <w:uiPriority w:val="16"/>
    <w:qFormat/>
    <w:rsid w:val="001B713E"/>
    <w:pPr>
      <w:numPr>
        <w:ilvl w:val="2"/>
      </w:numPr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96623"/>
    <w:pPr>
      <w:spacing w:before="120" w:after="280" w:line="120" w:lineRule="auto"/>
    </w:pPr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D96623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57700F"/>
    <w:pPr>
      <w:tabs>
        <w:tab w:val="right" w:pos="9542"/>
      </w:tabs>
      <w:spacing w:after="0"/>
      <w:ind w:left="567" w:hanging="567"/>
    </w:pPr>
    <w:rPr>
      <w:noProof/>
    </w:r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6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812D95"/>
    <w:rPr>
      <w:b/>
      <w:noProof w:val="0"/>
      <w:color w:val="6D6E71" w:themeColor="accent6"/>
      <w:sz w:val="20"/>
      <w:lang w:val="en-AU"/>
    </w:rPr>
  </w:style>
  <w:style w:type="character" w:styleId="Hyperlink">
    <w:name w:val="Hyperlink"/>
    <w:basedOn w:val="DefaultParagraphFont"/>
    <w:uiPriority w:val="99"/>
    <w:qFormat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FFD70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rPr>
      <w:bCs w:val="0"/>
    </w:rPr>
  </w:style>
  <w:style w:type="paragraph" w:styleId="TOC2">
    <w:name w:val="toc 2"/>
    <w:basedOn w:val="Normal"/>
    <w:next w:val="Normal"/>
    <w:autoRedefine/>
    <w:uiPriority w:val="39"/>
    <w:rsid w:val="0057700F"/>
    <w:pPr>
      <w:tabs>
        <w:tab w:val="right" w:pos="9639"/>
      </w:tabs>
      <w:spacing w:after="0"/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3679CE"/>
    <w:pPr>
      <w:tabs>
        <w:tab w:val="right" w:leader="dot" w:pos="9639"/>
      </w:tabs>
      <w:spacing w:after="0"/>
      <w:ind w:left="1985" w:hanging="851"/>
      <w:contextualSpacing/>
    </w:pPr>
    <w:rPr>
      <w:noProof/>
    </w:rPr>
  </w:style>
  <w:style w:type="numbering" w:customStyle="1" w:styleId="GeneralList">
    <w:name w:val="General List"/>
    <w:uiPriority w:val="99"/>
    <w:locked/>
    <w:rsid w:val="00503A51"/>
    <w:pPr>
      <w:numPr>
        <w:numId w:val="5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7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5E56D4"/>
    <w:pPr>
      <w:spacing w:after="0" w:line="240" w:lineRule="auto"/>
    </w:pPr>
    <w:tblPr/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8"/>
      </w:numPr>
    </w:pPr>
  </w:style>
  <w:style w:type="table" w:customStyle="1" w:styleId="InsyncServices-ImageTable">
    <w:name w:val="Insync Services - Image Table"/>
    <w:basedOn w:val="TableGridLight"/>
    <w:uiPriority w:val="99"/>
    <w:locked/>
    <w:rsid w:val="00881155"/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table" w:customStyle="1" w:styleId="ProcedureTable">
    <w:name w:val="Procedure Table"/>
    <w:basedOn w:val="TableNormal"/>
    <w:uiPriority w:val="99"/>
    <w:rsid w:val="00F03184"/>
    <w:pPr>
      <w:spacing w:before="40" w:after="120" w:line="240" w:lineRule="auto"/>
    </w:pPr>
    <w:rPr>
      <w:color w:val="auto"/>
    </w:rPr>
    <w:tblPr>
      <w:tblStyleRowBandSize w:val="2"/>
      <w:tblStyleColBandSize w:val="2"/>
      <w:tblBorders>
        <w:left w:val="single" w:sz="4" w:space="0" w:color="C4C4C6" w:themeColor="accent6" w:themeTint="66"/>
        <w:bottom w:val="single" w:sz="4" w:space="0" w:color="C4C4C6" w:themeColor="accent6" w:themeTint="66"/>
        <w:right w:val="single" w:sz="4" w:space="0" w:color="C4C4C6" w:themeColor="accent6" w:themeTint="66"/>
        <w:insideH w:val="single" w:sz="4" w:space="0" w:color="C4C4C6" w:themeColor="accent6" w:themeTint="66"/>
        <w:insideV w:val="single" w:sz="4" w:space="0" w:color="C4C4C6" w:themeColor="accent6" w:themeTint="66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452"/>
    <w:rPr>
      <w:color w:val="605E5C"/>
      <w:shd w:val="clear" w:color="auto" w:fill="E1DFDD"/>
    </w:rPr>
  </w:style>
  <w:style w:type="paragraph" w:customStyle="1" w:styleId="Flindersfootertext">
    <w:name w:val="Flinders footer text"/>
    <w:basedOn w:val="Normal"/>
    <w:autoRedefine/>
    <w:qFormat/>
    <w:rsid w:val="0038655A"/>
    <w:pPr>
      <w:autoSpaceDE w:val="0"/>
      <w:autoSpaceDN w:val="0"/>
      <w:adjustRightInd w:val="0"/>
      <w:spacing w:line="288" w:lineRule="auto"/>
      <w:ind w:left="-154"/>
      <w:textAlignment w:val="center"/>
    </w:pPr>
    <w:rPr>
      <w:rFonts w:cs="Circular Std Medium"/>
      <w:b/>
      <w:color w:val="000000" w:themeColor="text1"/>
      <w:sz w:val="15"/>
      <w:szCs w:val="15"/>
      <w:lang w:val="en-US"/>
    </w:rPr>
  </w:style>
  <w:style w:type="character" w:customStyle="1" w:styleId="abn-cricostext">
    <w:name w:val="abn-cricos text"/>
    <w:basedOn w:val="DefaultParagraphFont"/>
    <w:uiPriority w:val="1"/>
    <w:qFormat/>
    <w:rsid w:val="0038655A"/>
    <w:rPr>
      <w:color w:val="808080"/>
      <w:sz w:val="11"/>
      <w:szCs w:val="11"/>
    </w:rPr>
  </w:style>
  <w:style w:type="paragraph" w:customStyle="1" w:styleId="Flinderstemplatetitle">
    <w:name w:val="Flinders template title"/>
    <w:basedOn w:val="Normal"/>
    <w:autoRedefine/>
    <w:qFormat/>
    <w:rsid w:val="00C042D2"/>
    <w:pPr>
      <w:spacing w:line="240" w:lineRule="auto"/>
    </w:pPr>
    <w:rPr>
      <w:rFonts w:cs="Circular Std Medium"/>
      <w:b/>
      <w:color w:val="000000"/>
      <w:sz w:val="34"/>
      <w:szCs w:val="34"/>
    </w:rPr>
  </w:style>
  <w:style w:type="table" w:customStyle="1" w:styleId="TableGrid10">
    <w:name w:val="Table Grid1"/>
    <w:basedOn w:val="TableNormal"/>
    <w:next w:val="TableGrid"/>
    <w:uiPriority w:val="39"/>
    <w:rsid w:val="00A90BFF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leGrid20">
    <w:name w:val="Table Grid2"/>
    <w:basedOn w:val="TableNormal"/>
    <w:next w:val="TableGrid"/>
    <w:uiPriority w:val="39"/>
    <w:rsid w:val="00D64BBB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Revision">
    <w:name w:val="Revision"/>
    <w:hidden/>
    <w:uiPriority w:val="99"/>
    <w:semiHidden/>
    <w:rsid w:val="00147304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inders.edu.au/content/dam/documents/staff/policies/health-safety/whs-risk-management-procedure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linders.edu.au/content/dam/documents/staff/policies/health-safety/whs-risk-management-procedures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inders.edu.au/polic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inders.edu.au/content/dam/documents/staff/policies/health-safety/work-health-safety-management-system.pdf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afework.sa.gov.au/__data/assets/pdf_file/0020/136271/Code-of-Practice_-Managing-noise-and-preventing-hearing-loss-at-work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work.sa.gov.au/__data/assets/pdf_file/0007/136267/How-to-manage-work-health-and-safety-risks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TheSynology\home\Drive\MTM_WIP\Showpony\30%20June%202022\Flinders\Flinders.edu.au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file:///\\TheSynology\home\Drive\MTM_WIP\Showpony\30%20June%202022\Flinders\Flinders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0032\AppData\Local\Microsoft\Windows\INetCache\Content.Outlook\IZ38OIB5\Flinders%20University%20Policy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89ECAF1BC346DD91C259720C5D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127B-4E24-426F-B0C0-F754E6FE3C44}"/>
      </w:docPartPr>
      <w:docPartBody>
        <w:p w:rsidR="00624330" w:rsidRDefault="00624330">
          <w:pPr>
            <w:pStyle w:val="9889ECAF1BC346DD91C259720C5D37E6"/>
          </w:pPr>
          <w:r w:rsidRPr="00933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30"/>
    <w:rsid w:val="00016E78"/>
    <w:rsid w:val="000265B7"/>
    <w:rsid w:val="00064275"/>
    <w:rsid w:val="000948C5"/>
    <w:rsid w:val="000A28FB"/>
    <w:rsid w:val="000B19D9"/>
    <w:rsid w:val="0013684B"/>
    <w:rsid w:val="002B09A5"/>
    <w:rsid w:val="002B2F69"/>
    <w:rsid w:val="003F3E56"/>
    <w:rsid w:val="005C7518"/>
    <w:rsid w:val="00624330"/>
    <w:rsid w:val="00661503"/>
    <w:rsid w:val="007A177C"/>
    <w:rsid w:val="00875417"/>
    <w:rsid w:val="00A20DE8"/>
    <w:rsid w:val="00B63B86"/>
    <w:rsid w:val="00CF6BAB"/>
    <w:rsid w:val="00DB3342"/>
    <w:rsid w:val="00EF7351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b/>
      <w:noProof w:val="0"/>
      <w:color w:val="4EA72E" w:themeColor="accent6"/>
      <w:sz w:val="20"/>
      <w:lang w:val="en-AU"/>
    </w:rPr>
  </w:style>
  <w:style w:type="paragraph" w:customStyle="1" w:styleId="9889ECAF1BC346DD91C259720C5D37E6">
    <w:name w:val="9889ECAF1BC346DD91C259720C5D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C11163BA52E4C9E18AFCF4BCB45E2" ma:contentTypeVersion="6" ma:contentTypeDescription="Create a new document." ma:contentTypeScope="" ma:versionID="b2faa2cad11bfbd7aca88f2ac66c2acb">
  <xsd:schema xmlns:xsd="http://www.w3.org/2001/XMLSchema" xmlns:xs="http://www.w3.org/2001/XMLSchema" xmlns:p="http://schemas.microsoft.com/office/2006/metadata/properties" xmlns:ns2="a93c2ac3-32c1-4529-8c31-0457dc9501b8" xmlns:ns3="de34073e-d086-49b2-a176-9f5f4bf5d364" targetNamespace="http://schemas.microsoft.com/office/2006/metadata/properties" ma:root="true" ma:fieldsID="eda1a84b29fde3a82a39a26870792a99" ns2:_="" ns3:_="">
    <xsd:import namespace="a93c2ac3-32c1-4529-8c31-0457dc9501b8"/>
    <xsd:import namespace="de34073e-d086-49b2-a176-9f5f4bf5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c2ac3-32c1-4529-8c31-0457dc95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073e-d086-49b2-a176-9f5f4bf5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05686-95E9-49B6-AEBA-616E09C7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9665B-0DF9-4E84-A283-40B267BE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4C268-4042-48FE-B511-3912E331DB03}">
  <ds:schemaRefs>
    <ds:schemaRef ds:uri="http://purl.org/dc/elements/1.1/"/>
    <ds:schemaRef ds:uri="http://schemas.microsoft.com/office/2006/metadata/properties"/>
    <ds:schemaRef ds:uri="de34073e-d086-49b2-a176-9f5f4bf5d364"/>
    <ds:schemaRef ds:uri="http://schemas.microsoft.com/office/infopath/2007/PartnerControls"/>
    <ds:schemaRef ds:uri="a93c2ac3-32c1-4529-8c31-0457dc9501b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8FF67B-F8D2-478A-A851-3A363E8A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c2ac3-32c1-4529-8c31-0457dc9501b8"/>
    <ds:schemaRef ds:uri="de34073e-d086-49b2-a176-9f5f4bf5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Flinders University Policy (002).dotx</Template>
  <TotalTime>2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Sundqvist</dc:creator>
  <cp:keywords/>
  <dc:description/>
  <cp:lastModifiedBy>Matt Lindner</cp:lastModifiedBy>
  <cp:revision>3</cp:revision>
  <cp:lastPrinted>2025-01-17T03:25:00Z</cp:lastPrinted>
  <dcterms:created xsi:type="dcterms:W3CDTF">2025-01-23T04:40:00Z</dcterms:created>
  <dcterms:modified xsi:type="dcterms:W3CDTF">2025-01-31T04:03:00Z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0x010100CE7C11163BA52E4C9E18AFCF4BCB45E2</vt:lpwstr>
  </property>
</Properties>
</file>