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485824437" w:displacedByCustomXml="next"/>
    <w:bookmarkEnd w:id="0" w:displacedByCustomXml="next"/>
    <w:sdt>
      <w:sdtPr>
        <w:id w:val="-1543275861"/>
        <w:lock w:val="sdtContentLocked"/>
        <w:placeholder>
          <w:docPart w:val="9889ECAF1BC346DD91C259720C5D37E6"/>
        </w:placeholder>
      </w:sdtPr>
      <w:sdtEndPr/>
      <w:sdtContent>
        <w:p w14:paraId="27A1E2C7" w14:textId="61C3EACC" w:rsidR="00D874C4" w:rsidRDefault="00BC4081" w:rsidP="00360FE5">
          <w:pPr>
            <w:pStyle w:val="Spacer"/>
          </w:pPr>
          <w:r>
            <w:rPr>
              <w:noProof/>
            </w:rPr>
            <w:t xml:space="preserve"> </w:t>
          </w:r>
          <w:r>
            <w:rPr>
              <w:noProof/>
            </w:rPr>
            <w:softHyphen/>
          </w:r>
          <w:r>
            <w:rPr>
              <w:noProof/>
            </w:rPr>
            <w:softHyphen/>
          </w:r>
          <w:r>
            <w:rPr>
              <w:noProof/>
            </w:rPr>
            <w:softHyphen/>
          </w:r>
          <w:r>
            <w:rPr>
              <w:noProof/>
            </w:rPr>
            <w:softHyphen/>
          </w:r>
          <w:r>
            <w:rPr>
              <w:noProof/>
            </w:rPr>
            <w:softHyphen/>
          </w:r>
        </w:p>
      </w:sdtContent>
    </w:sdt>
    <w:p w14:paraId="4C4CE0B7" w14:textId="77777777" w:rsidR="00205E69" w:rsidRDefault="00205E69" w:rsidP="00360FE5">
      <w:pPr>
        <w:pStyle w:val="NoSpacing"/>
        <w:rPr>
          <w:rFonts w:cs="Circular Std Medium"/>
          <w:b/>
          <w:sz w:val="34"/>
          <w:szCs w:val="34"/>
        </w:rPr>
      </w:pPr>
      <w:bookmarkStart w:id="1" w:name="_Hlk486336334"/>
      <w:r w:rsidRPr="00205E69">
        <w:rPr>
          <w:rFonts w:cs="Circular Std Medium"/>
          <w:b/>
          <w:sz w:val="34"/>
          <w:szCs w:val="34"/>
        </w:rPr>
        <w:t xml:space="preserve">Health and Safety Committees Procedures </w:t>
      </w:r>
    </w:p>
    <w:p w14:paraId="3F08105F" w14:textId="77777777" w:rsidR="00205E69" w:rsidRDefault="00205E69" w:rsidP="00360FE5">
      <w:pPr>
        <w:pStyle w:val="NoSpacing"/>
        <w:rPr>
          <w:rFonts w:cs="Circular Std Medium"/>
          <w:b/>
          <w:sz w:val="34"/>
          <w:szCs w:val="34"/>
        </w:rPr>
      </w:pPr>
    </w:p>
    <w:p w14:paraId="5C3E5BF7" w14:textId="3C55B4DB" w:rsidR="004E0C00" w:rsidRPr="00360FE5" w:rsidRDefault="00812D95" w:rsidP="00360FE5">
      <w:pPr>
        <w:pStyle w:val="NoSpacing"/>
        <w:rPr>
          <w:b/>
        </w:rPr>
      </w:pPr>
      <w:r w:rsidRPr="00360FE5">
        <w:rPr>
          <w:b/>
        </w:rPr>
        <w:t>Table of Contents</w:t>
      </w:r>
    </w:p>
    <w:p w14:paraId="51CBF53D" w14:textId="5FF0AA13" w:rsidR="00AF0E9A" w:rsidRDefault="00F6672F">
      <w:pPr>
        <w:pStyle w:val="TOC1"/>
        <w:rPr>
          <w:rFonts w:asciiTheme="minorHAnsi" w:eastAsiaTheme="minorEastAsia" w:hAnsiTheme="minorHAnsi"/>
          <w:kern w:val="2"/>
          <w:sz w:val="24"/>
          <w:szCs w:val="24"/>
          <w:lang w:eastAsia="en-AU"/>
          <w14:ligatures w14:val="standardContextual"/>
        </w:rPr>
      </w:pPr>
      <w:r>
        <w:rPr>
          <w:b/>
        </w:rPr>
        <w:fldChar w:fldCharType="begin"/>
      </w:r>
      <w:r>
        <w:rPr>
          <w:b/>
        </w:rPr>
        <w:instrText xml:space="preserve"> TOC \o "2-2" \n \p " " \h \z \t "Heading 1,1" </w:instrText>
      </w:r>
      <w:r>
        <w:rPr>
          <w:b/>
        </w:rPr>
        <w:fldChar w:fldCharType="separate"/>
      </w:r>
      <w:hyperlink w:anchor="_Toc193360733" w:history="1">
        <w:r w:rsidR="00AF0E9A" w:rsidRPr="00553F2A">
          <w:rPr>
            <w:rStyle w:val="Hyperlink"/>
            <w:noProof/>
          </w:rPr>
          <w:t>1.</w:t>
        </w:r>
        <w:r w:rsidR="00AF0E9A">
          <w:rPr>
            <w:rFonts w:asciiTheme="minorHAnsi" w:eastAsiaTheme="minorEastAsia" w:hAnsiTheme="minorHAnsi"/>
            <w:kern w:val="2"/>
            <w:sz w:val="24"/>
            <w:szCs w:val="24"/>
            <w:lang w:eastAsia="en-AU"/>
            <w14:ligatures w14:val="standardContextual"/>
          </w:rPr>
          <w:tab/>
        </w:r>
        <w:r w:rsidR="00AF0E9A" w:rsidRPr="00553F2A">
          <w:rPr>
            <w:rStyle w:val="Hyperlink"/>
            <w:noProof/>
          </w:rPr>
          <w:t>Governing Policy</w:t>
        </w:r>
      </w:hyperlink>
    </w:p>
    <w:p w14:paraId="188C06B8" w14:textId="1B9270C4" w:rsidR="00AF0E9A" w:rsidRDefault="00AF0E9A">
      <w:pPr>
        <w:pStyle w:val="TOC1"/>
        <w:rPr>
          <w:rFonts w:asciiTheme="minorHAnsi" w:eastAsiaTheme="minorEastAsia" w:hAnsiTheme="minorHAnsi"/>
          <w:kern w:val="2"/>
          <w:sz w:val="24"/>
          <w:szCs w:val="24"/>
          <w:lang w:eastAsia="en-AU"/>
          <w14:ligatures w14:val="standardContextual"/>
        </w:rPr>
      </w:pPr>
      <w:hyperlink w:anchor="_Toc193360734" w:history="1">
        <w:r w:rsidRPr="00553F2A">
          <w:rPr>
            <w:rStyle w:val="Hyperlink"/>
            <w:noProof/>
          </w:rPr>
          <w:t>2.</w:t>
        </w:r>
        <w:r>
          <w:rPr>
            <w:rFonts w:asciiTheme="minorHAnsi" w:eastAsiaTheme="minorEastAsia" w:hAnsiTheme="minorHAnsi"/>
            <w:kern w:val="2"/>
            <w:sz w:val="24"/>
            <w:szCs w:val="24"/>
            <w:lang w:eastAsia="en-AU"/>
            <w14:ligatures w14:val="standardContextual"/>
          </w:rPr>
          <w:tab/>
        </w:r>
        <w:r w:rsidRPr="00553F2A">
          <w:rPr>
            <w:rStyle w:val="Hyperlink"/>
            <w:noProof/>
          </w:rPr>
          <w:t>Purpose</w:t>
        </w:r>
      </w:hyperlink>
    </w:p>
    <w:p w14:paraId="4EEA875A" w14:textId="0ED5F012" w:rsidR="00AF0E9A" w:rsidRDefault="00AF0E9A">
      <w:pPr>
        <w:pStyle w:val="TOC1"/>
        <w:rPr>
          <w:rFonts w:asciiTheme="minorHAnsi" w:eastAsiaTheme="minorEastAsia" w:hAnsiTheme="minorHAnsi"/>
          <w:kern w:val="2"/>
          <w:sz w:val="24"/>
          <w:szCs w:val="24"/>
          <w:lang w:eastAsia="en-AU"/>
          <w14:ligatures w14:val="standardContextual"/>
        </w:rPr>
      </w:pPr>
      <w:hyperlink w:anchor="_Toc193360735" w:history="1">
        <w:r w:rsidRPr="00553F2A">
          <w:rPr>
            <w:rStyle w:val="Hyperlink"/>
            <w:noProof/>
          </w:rPr>
          <w:t>3.</w:t>
        </w:r>
        <w:r>
          <w:rPr>
            <w:rFonts w:asciiTheme="minorHAnsi" w:eastAsiaTheme="minorEastAsia" w:hAnsiTheme="minorHAnsi"/>
            <w:kern w:val="2"/>
            <w:sz w:val="24"/>
            <w:szCs w:val="24"/>
            <w:lang w:eastAsia="en-AU"/>
            <w14:ligatures w14:val="standardContextual"/>
          </w:rPr>
          <w:tab/>
        </w:r>
        <w:r w:rsidRPr="00553F2A">
          <w:rPr>
            <w:rStyle w:val="Hyperlink"/>
            <w:noProof/>
          </w:rPr>
          <w:t>University Health and Safety Committee</w:t>
        </w:r>
      </w:hyperlink>
    </w:p>
    <w:p w14:paraId="16575E9D" w14:textId="61886266" w:rsidR="00AF0E9A" w:rsidRDefault="00AF0E9A">
      <w:pPr>
        <w:pStyle w:val="TOC1"/>
        <w:rPr>
          <w:rFonts w:asciiTheme="minorHAnsi" w:eastAsiaTheme="minorEastAsia" w:hAnsiTheme="minorHAnsi"/>
          <w:kern w:val="2"/>
          <w:sz w:val="24"/>
          <w:szCs w:val="24"/>
          <w:lang w:eastAsia="en-AU"/>
          <w14:ligatures w14:val="standardContextual"/>
        </w:rPr>
      </w:pPr>
      <w:hyperlink w:anchor="_Toc193360736" w:history="1">
        <w:r w:rsidRPr="00553F2A">
          <w:rPr>
            <w:rStyle w:val="Hyperlink"/>
            <w:noProof/>
          </w:rPr>
          <w:t>4.</w:t>
        </w:r>
        <w:r>
          <w:rPr>
            <w:rFonts w:asciiTheme="minorHAnsi" w:eastAsiaTheme="minorEastAsia" w:hAnsiTheme="minorHAnsi"/>
            <w:kern w:val="2"/>
            <w:sz w:val="24"/>
            <w:szCs w:val="24"/>
            <w:lang w:eastAsia="en-AU"/>
            <w14:ligatures w14:val="standardContextual"/>
          </w:rPr>
          <w:tab/>
        </w:r>
        <w:r w:rsidRPr="00553F2A">
          <w:rPr>
            <w:rStyle w:val="Hyperlink"/>
            <w:noProof/>
          </w:rPr>
          <w:t>College/Portfolios Health and Safety Committees</w:t>
        </w:r>
      </w:hyperlink>
    </w:p>
    <w:p w14:paraId="30D57B7D" w14:textId="0632943A" w:rsidR="00AF0E9A" w:rsidRDefault="00AF0E9A">
      <w:pPr>
        <w:pStyle w:val="TOC1"/>
        <w:rPr>
          <w:rFonts w:asciiTheme="minorHAnsi" w:eastAsiaTheme="minorEastAsia" w:hAnsiTheme="minorHAnsi"/>
          <w:kern w:val="2"/>
          <w:sz w:val="24"/>
          <w:szCs w:val="24"/>
          <w:lang w:eastAsia="en-AU"/>
          <w14:ligatures w14:val="standardContextual"/>
        </w:rPr>
      </w:pPr>
      <w:hyperlink w:anchor="_Toc193360737" w:history="1">
        <w:r w:rsidRPr="00553F2A">
          <w:rPr>
            <w:rStyle w:val="Hyperlink"/>
            <w:noProof/>
          </w:rPr>
          <w:t>5.</w:t>
        </w:r>
        <w:r>
          <w:rPr>
            <w:rFonts w:asciiTheme="minorHAnsi" w:eastAsiaTheme="minorEastAsia" w:hAnsiTheme="minorHAnsi"/>
            <w:kern w:val="2"/>
            <w:sz w:val="24"/>
            <w:szCs w:val="24"/>
            <w:lang w:eastAsia="en-AU"/>
            <w14:ligatures w14:val="standardContextual"/>
          </w:rPr>
          <w:tab/>
        </w:r>
        <w:r w:rsidRPr="00553F2A">
          <w:rPr>
            <w:rStyle w:val="Hyperlink"/>
            <w:noProof/>
          </w:rPr>
          <w:t>WHS Associated Procedures</w:t>
        </w:r>
      </w:hyperlink>
    </w:p>
    <w:p w14:paraId="43E1ADD7" w14:textId="01D2E069" w:rsidR="00812D95" w:rsidRPr="00087518" w:rsidRDefault="00F6672F" w:rsidP="00087518">
      <w:pPr>
        <w:pStyle w:val="NoSpacing"/>
        <w:rPr>
          <w:rStyle w:val="PlaceholderText"/>
          <w:color w:val="000000"/>
        </w:rPr>
      </w:pPr>
      <w:r>
        <w:rPr>
          <w:b/>
        </w:rPr>
        <w:fldChar w:fldCharType="end"/>
      </w:r>
    </w:p>
    <w:p w14:paraId="43D6DB36" w14:textId="5D15FABE" w:rsidR="00812D95" w:rsidRPr="00360FE5" w:rsidRDefault="00791D1A" w:rsidP="00360FE5">
      <w:pPr>
        <w:pStyle w:val="Heading1"/>
      </w:pPr>
      <w:bookmarkStart w:id="2" w:name="_Toc489367173"/>
      <w:bookmarkStart w:id="3" w:name="_Toc496786595"/>
      <w:bookmarkStart w:id="4" w:name="_Toc193360733"/>
      <w:r w:rsidRPr="001B713E">
        <w:t>Governing Policy</w:t>
      </w:r>
      <w:bookmarkEnd w:id="2"/>
      <w:bookmarkEnd w:id="3"/>
      <w:bookmarkEnd w:id="4"/>
    </w:p>
    <w:bookmarkStart w:id="5" w:name="_Toc489365701"/>
    <w:bookmarkStart w:id="6" w:name="_Toc489366221"/>
    <w:bookmarkEnd w:id="1"/>
    <w:p w14:paraId="3616B52A" w14:textId="77777777" w:rsidR="00205E69" w:rsidRDefault="00205E69" w:rsidP="00205E69">
      <w:r>
        <w:fldChar w:fldCharType="begin"/>
      </w:r>
      <w:r>
        <w:instrText xml:space="preserve"> HYPERLINK "https://www.flinders.edu.au/content/dam/documents/staff/policies/health-safety/work-health-safety-policy.pdf" </w:instrText>
      </w:r>
      <w:r>
        <w:fldChar w:fldCharType="separate"/>
      </w:r>
      <w:r w:rsidRPr="00D7044C">
        <w:rPr>
          <w:rStyle w:val="Hyperlink"/>
        </w:rPr>
        <w:t>Work Health and Safety Policy</w:t>
      </w:r>
      <w:r>
        <w:fldChar w:fldCharType="end"/>
      </w:r>
    </w:p>
    <w:p w14:paraId="78A668E3" w14:textId="11F7CFA0" w:rsidR="00087518" w:rsidRPr="00087518" w:rsidRDefault="00205E69" w:rsidP="00205E69">
      <w:pPr>
        <w:spacing w:after="240"/>
      </w:pPr>
      <w:hyperlink r:id="rId11" w:history="1">
        <w:r w:rsidRPr="004D1F3F">
          <w:rPr>
            <w:rFonts w:eastAsia="Calibri" w:cs="Times New Roman"/>
            <w:color w:val="0563C1"/>
            <w:u w:val="single"/>
          </w:rPr>
          <w:t xml:space="preserve">Work Health and Safety </w:t>
        </w:r>
        <w:r w:rsidR="00460E08">
          <w:rPr>
            <w:rFonts w:eastAsia="Calibri" w:cs="Times New Roman"/>
            <w:color w:val="0563C1"/>
            <w:u w:val="single"/>
          </w:rPr>
          <w:t xml:space="preserve">&amp; Injury </w:t>
        </w:r>
        <w:r w:rsidRPr="004D1F3F">
          <w:rPr>
            <w:rFonts w:eastAsia="Calibri" w:cs="Times New Roman"/>
            <w:color w:val="0563C1"/>
            <w:u w:val="single"/>
          </w:rPr>
          <w:t xml:space="preserve">Management </w:t>
        </w:r>
        <w:r w:rsidR="00460E08">
          <w:rPr>
            <w:rFonts w:eastAsia="Calibri" w:cs="Times New Roman"/>
            <w:color w:val="0563C1"/>
            <w:u w:val="single"/>
          </w:rPr>
          <w:t xml:space="preserve">(WHS&amp;IM) </w:t>
        </w:r>
        <w:r w:rsidRPr="004D1F3F">
          <w:rPr>
            <w:rFonts w:eastAsia="Calibri" w:cs="Times New Roman"/>
            <w:color w:val="0563C1"/>
            <w:u w:val="single"/>
          </w:rPr>
          <w:t>System</w:t>
        </w:r>
      </w:hyperlink>
    </w:p>
    <w:p w14:paraId="65364767" w14:textId="3D9E3BAA" w:rsidR="00812D95" w:rsidRDefault="00791D1A" w:rsidP="00360FE5">
      <w:pPr>
        <w:pStyle w:val="Heading1"/>
      </w:pPr>
      <w:bookmarkStart w:id="7" w:name="_Toc489367174"/>
      <w:bookmarkStart w:id="8" w:name="_Toc496786596"/>
      <w:bookmarkStart w:id="9" w:name="_Toc193360734"/>
      <w:bookmarkEnd w:id="5"/>
      <w:bookmarkEnd w:id="6"/>
      <w:r>
        <w:t>Purpose</w:t>
      </w:r>
      <w:bookmarkEnd w:id="7"/>
      <w:bookmarkEnd w:id="8"/>
      <w:bookmarkEnd w:id="9"/>
    </w:p>
    <w:p w14:paraId="1B7AF5E3" w14:textId="6DD61D73" w:rsidR="00087518" w:rsidRDefault="00087518" w:rsidP="00205E69">
      <w:bookmarkStart w:id="10" w:name="_Toc489365702"/>
      <w:bookmarkStart w:id="11" w:name="_Toc489366222"/>
      <w:bookmarkStart w:id="12" w:name="_Toc489367175"/>
      <w:bookmarkStart w:id="13" w:name="_Toc496786597"/>
      <w:r>
        <w:t>These procedures define the functions and membership of the University’s health and safety committees both at a University level and College/ Portfolio.</w:t>
      </w:r>
    </w:p>
    <w:p w14:paraId="58B3C1C5" w14:textId="636159F9" w:rsidR="00AF0E9A" w:rsidRPr="00087518" w:rsidRDefault="00087518" w:rsidP="00205E69">
      <w:pPr>
        <w:rPr>
          <w:rFonts w:asciiTheme="minorHAnsi" w:hAnsiTheme="minorHAnsi" w:cstheme="minorHAnsi"/>
        </w:rPr>
      </w:pPr>
      <w:r w:rsidRPr="00B55870">
        <w:rPr>
          <w:rFonts w:asciiTheme="minorHAnsi" w:hAnsiTheme="minorHAnsi" w:cstheme="minorHAnsi"/>
        </w:rPr>
        <w:t>Th</w:t>
      </w:r>
      <w:r w:rsidRPr="00B55870">
        <w:rPr>
          <w:rFonts w:asciiTheme="minorHAnsi" w:hAnsiTheme="minorHAnsi" w:cstheme="minorHAnsi"/>
          <w:color w:val="333333"/>
          <w:shd w:val="clear" w:color="auto" w:fill="FFFFFF"/>
        </w:rPr>
        <w:t xml:space="preserve">e University Health and Safety Committees are the </w:t>
      </w:r>
      <w:proofErr w:type="gramStart"/>
      <w:r w:rsidRPr="00B55870">
        <w:rPr>
          <w:rFonts w:asciiTheme="minorHAnsi" w:hAnsiTheme="minorHAnsi" w:cstheme="minorHAnsi"/>
          <w:color w:val="333333"/>
          <w:shd w:val="clear" w:color="auto" w:fill="FFFFFF"/>
        </w:rPr>
        <w:t>principle</w:t>
      </w:r>
      <w:proofErr w:type="gramEnd"/>
      <w:r w:rsidRPr="00B55870">
        <w:rPr>
          <w:rFonts w:asciiTheme="minorHAnsi" w:hAnsiTheme="minorHAnsi" w:cstheme="minorHAnsi"/>
          <w:color w:val="333333"/>
          <w:shd w:val="clear" w:color="auto" w:fill="FFFFFF"/>
        </w:rPr>
        <w:t xml:space="preserve"> forum for consultation </w:t>
      </w:r>
      <w:r w:rsidR="00B55870" w:rsidRPr="00B55870">
        <w:rPr>
          <w:rFonts w:asciiTheme="minorHAnsi" w:hAnsiTheme="minorHAnsi" w:cstheme="minorHAnsi"/>
          <w:color w:val="333333"/>
          <w:shd w:val="clear" w:color="auto" w:fill="FFFFFF"/>
        </w:rPr>
        <w:t xml:space="preserve">on work </w:t>
      </w:r>
      <w:r w:rsidRPr="00B55870">
        <w:rPr>
          <w:rFonts w:asciiTheme="minorHAnsi" w:hAnsiTheme="minorHAnsi" w:cstheme="minorHAnsi"/>
          <w:color w:val="333333"/>
          <w:shd w:val="clear" w:color="auto" w:fill="FFFFFF"/>
        </w:rPr>
        <w:t>health and safety policy</w:t>
      </w:r>
      <w:r w:rsidR="00B55870" w:rsidRPr="00B55870">
        <w:rPr>
          <w:rFonts w:asciiTheme="minorHAnsi" w:hAnsiTheme="minorHAnsi" w:cstheme="minorHAnsi"/>
          <w:color w:val="333333"/>
          <w:shd w:val="clear" w:color="auto" w:fill="FFFFFF"/>
        </w:rPr>
        <w:t>, procedures</w:t>
      </w:r>
      <w:r w:rsidRPr="00B55870">
        <w:rPr>
          <w:rFonts w:asciiTheme="minorHAnsi" w:hAnsiTheme="minorHAnsi" w:cstheme="minorHAnsi"/>
          <w:color w:val="333333"/>
          <w:shd w:val="clear" w:color="auto" w:fill="FFFFFF"/>
        </w:rPr>
        <w:t xml:space="preserve"> and matters across the University.</w:t>
      </w:r>
    </w:p>
    <w:p w14:paraId="70B15C2D" w14:textId="2EE178D3" w:rsidR="007C79B1" w:rsidRPr="007C79B1" w:rsidRDefault="00205E69" w:rsidP="007C79B1">
      <w:pPr>
        <w:pStyle w:val="Heading1"/>
      </w:pPr>
      <w:bookmarkStart w:id="14" w:name="_Toc193360735"/>
      <w:bookmarkStart w:id="15" w:name="_Toc489365704"/>
      <w:bookmarkStart w:id="16" w:name="_Toc489366224"/>
      <w:bookmarkStart w:id="17" w:name="_Toc489542863"/>
      <w:bookmarkStart w:id="18" w:name="_Toc501454795"/>
      <w:bookmarkStart w:id="19" w:name="_Toc489365705"/>
      <w:bookmarkStart w:id="20" w:name="_Toc489366225"/>
      <w:bookmarkEnd w:id="10"/>
      <w:bookmarkEnd w:id="11"/>
      <w:bookmarkEnd w:id="12"/>
      <w:bookmarkEnd w:id="13"/>
      <w:r>
        <w:t>University Health and Safety Committee</w:t>
      </w:r>
      <w:bookmarkEnd w:id="14"/>
    </w:p>
    <w:tbl>
      <w:tblPr>
        <w:tblStyle w:val="TableGrid"/>
        <w:tblW w:w="0" w:type="auto"/>
        <w:tblLook w:val="04A0" w:firstRow="1" w:lastRow="0" w:firstColumn="1" w:lastColumn="0" w:noHBand="0" w:noVBand="1"/>
        <w:tblCaption w:val="Sample Table"/>
      </w:tblPr>
      <w:tblGrid>
        <w:gridCol w:w="1701"/>
        <w:gridCol w:w="7851"/>
      </w:tblGrid>
      <w:tr w:rsidR="00205E69" w:rsidRPr="00E564AB" w14:paraId="485ED761" w14:textId="77777777" w:rsidTr="005D3DE0">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701" w:type="dxa"/>
          </w:tcPr>
          <w:bookmarkEnd w:id="15"/>
          <w:bookmarkEnd w:id="16"/>
          <w:bookmarkEnd w:id="17"/>
          <w:bookmarkEnd w:id="18"/>
          <w:p w14:paraId="3D46D61B" w14:textId="77777777" w:rsidR="00205E69" w:rsidRPr="00FC32E8" w:rsidRDefault="00205E69" w:rsidP="005D3DE0">
            <w:pPr>
              <w:rPr>
                <w:rFonts w:asciiTheme="majorHAnsi" w:hAnsiTheme="majorHAnsi" w:cstheme="majorHAnsi"/>
              </w:rPr>
            </w:pPr>
            <w:r w:rsidRPr="00FC32E8">
              <w:rPr>
                <w:rFonts w:asciiTheme="majorHAnsi" w:hAnsiTheme="majorHAnsi" w:cstheme="majorHAnsi"/>
              </w:rPr>
              <w:t>3.1 Function</w:t>
            </w:r>
          </w:p>
        </w:tc>
        <w:tc>
          <w:tcPr>
            <w:tcW w:w="7851" w:type="dxa"/>
          </w:tcPr>
          <w:p w14:paraId="6190958F" w14:textId="349D77EB" w:rsidR="00205E69" w:rsidRPr="00AD3D5D" w:rsidRDefault="00205E69" w:rsidP="005D3DE0">
            <w:pPr>
              <w:cnfStyle w:val="100000000000" w:firstRow="1" w:lastRow="0" w:firstColumn="0" w:lastColumn="0" w:oddVBand="0" w:evenVBand="0" w:oddHBand="0" w:evenHBand="0" w:firstRowFirstColumn="0" w:firstRowLastColumn="0" w:lastRowFirstColumn="0" w:lastRowLastColumn="0"/>
              <w:rPr>
                <w:b w:val="0"/>
                <w:lang w:eastAsia="en-AU"/>
              </w:rPr>
            </w:pPr>
            <w:r w:rsidRPr="00AD3D5D">
              <w:rPr>
                <w:b w:val="0"/>
                <w:lang w:eastAsia="en-AU"/>
              </w:rPr>
              <w:t>The Committee</w:t>
            </w:r>
            <w:r w:rsidR="00087518">
              <w:rPr>
                <w:b w:val="0"/>
                <w:lang w:eastAsia="en-AU"/>
              </w:rPr>
              <w:t>:</w:t>
            </w:r>
          </w:p>
          <w:p w14:paraId="02C6814B" w14:textId="3C9BC55E" w:rsidR="00205E69" w:rsidRPr="00AD3D5D"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rPr>
            </w:pPr>
            <w:r w:rsidRPr="00AD3D5D">
              <w:rPr>
                <w:b w:val="0"/>
              </w:rPr>
              <w:t xml:space="preserve">is an advisory committee to the Vice-Chancellor </w:t>
            </w:r>
          </w:p>
          <w:p w14:paraId="145AD4C5" w14:textId="3EEF7A52" w:rsidR="00205E69" w:rsidRPr="00AD3D5D" w:rsidRDefault="00205E69" w:rsidP="00205E69">
            <w:pPr>
              <w:pStyle w:val="ListNumber"/>
              <w:tabs>
                <w:tab w:val="clear" w:pos="227"/>
                <w:tab w:val="num" w:pos="1984"/>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AD3D5D">
              <w:rPr>
                <w:b w:val="0"/>
              </w:rPr>
              <w:t xml:space="preserve">is the principal forum </w:t>
            </w:r>
            <w:r>
              <w:rPr>
                <w:b w:val="0"/>
              </w:rPr>
              <w:t xml:space="preserve">to facilitate </w:t>
            </w:r>
            <w:r w:rsidRPr="00AD3D5D">
              <w:rPr>
                <w:b w:val="0"/>
              </w:rPr>
              <w:t>consultation on the management of health and safety across the whole University</w:t>
            </w:r>
          </w:p>
          <w:p w14:paraId="7BA137B9" w14:textId="04346719" w:rsidR="00205E69" w:rsidRPr="00AD3D5D"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AD3D5D">
              <w:rPr>
                <w:b w:val="0"/>
                <w:lang w:eastAsia="en-AU"/>
              </w:rPr>
              <w:t>assists in the development, monitoring and review of work health and safety policies and procedures</w:t>
            </w:r>
          </w:p>
          <w:p w14:paraId="72E3A0DA" w14:textId="6963CC3F" w:rsidR="00205E69" w:rsidRPr="00AD3D5D"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AD3D5D">
              <w:rPr>
                <w:b w:val="0"/>
                <w:lang w:eastAsia="en-AU"/>
              </w:rPr>
              <w:t xml:space="preserve">considers issues affecting the health and safety of workers and others across the University </w:t>
            </w:r>
          </w:p>
          <w:p w14:paraId="219EB3B9" w14:textId="349F867F" w:rsidR="00205E69"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AD3D5D">
              <w:rPr>
                <w:b w:val="0"/>
                <w:lang w:eastAsia="en-AU"/>
              </w:rPr>
              <w:t>monitors the University’s work health and safety performance, including the development and implementation</w:t>
            </w:r>
            <w:r>
              <w:rPr>
                <w:b w:val="0"/>
                <w:lang w:eastAsia="en-AU"/>
              </w:rPr>
              <w:t xml:space="preserve"> of systems and processes to manage health and safety risks</w:t>
            </w:r>
          </w:p>
          <w:p w14:paraId="606182AB" w14:textId="66F78868" w:rsidR="00205E69" w:rsidRPr="00220E9B"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lang w:eastAsia="en-AU"/>
              </w:rPr>
            </w:pPr>
            <w:r>
              <w:rPr>
                <w:b w:val="0"/>
                <w:lang w:eastAsia="en-AU"/>
              </w:rPr>
              <w:t>review</w:t>
            </w:r>
            <w:r w:rsidR="002A2BF6">
              <w:rPr>
                <w:b w:val="0"/>
                <w:lang w:eastAsia="en-AU"/>
              </w:rPr>
              <w:t>s</w:t>
            </w:r>
            <w:r>
              <w:rPr>
                <w:b w:val="0"/>
                <w:lang w:eastAsia="en-AU"/>
              </w:rPr>
              <w:t xml:space="preserve"> reported WHS incidents and audits and the corrective actions taken to drive continuous improvement  </w:t>
            </w:r>
          </w:p>
          <w:p w14:paraId="17DEB862" w14:textId="4138E88E" w:rsidR="00205E69" w:rsidRPr="00AD3D5D"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review</w:t>
            </w:r>
            <w:r>
              <w:rPr>
                <w:b w:val="0"/>
                <w:lang w:eastAsia="en-AU"/>
              </w:rPr>
              <w:t>s</w:t>
            </w:r>
            <w:r w:rsidRPr="00BF777D">
              <w:rPr>
                <w:b w:val="0"/>
                <w:lang w:eastAsia="en-AU"/>
              </w:rPr>
              <w:t xml:space="preserve"> progress</w:t>
            </w:r>
            <w:r>
              <w:rPr>
                <w:b w:val="0"/>
                <w:lang w:eastAsia="en-AU"/>
              </w:rPr>
              <w:t xml:space="preserve"> with</w:t>
            </w:r>
            <w:r w:rsidRPr="00BF777D">
              <w:rPr>
                <w:b w:val="0"/>
                <w:lang w:eastAsia="en-AU"/>
              </w:rPr>
              <w:t xml:space="preserve"> the </w:t>
            </w:r>
            <w:r>
              <w:rPr>
                <w:b w:val="0"/>
                <w:lang w:eastAsia="en-AU"/>
              </w:rPr>
              <w:t>University WHS</w:t>
            </w:r>
            <w:r w:rsidR="00460E08">
              <w:rPr>
                <w:b w:val="0"/>
                <w:lang w:eastAsia="en-AU"/>
              </w:rPr>
              <w:t>&amp;IM</w:t>
            </w:r>
            <w:r>
              <w:rPr>
                <w:b w:val="0"/>
                <w:lang w:eastAsia="en-AU"/>
              </w:rPr>
              <w:t xml:space="preserve"> Plan, and </w:t>
            </w:r>
            <w:r w:rsidRPr="00BF777D">
              <w:rPr>
                <w:b w:val="0"/>
                <w:lang w:eastAsia="en-AU"/>
              </w:rPr>
              <w:t>College/Portfolios WHS planned actions</w:t>
            </w:r>
          </w:p>
          <w:p w14:paraId="56544E68" w14:textId="1512D9A4" w:rsidR="00205E69" w:rsidRPr="00593F53"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B55870">
              <w:rPr>
                <w:b w:val="0"/>
                <w:shd w:val="clear" w:color="auto" w:fill="FFFFFF" w:themeFill="background1"/>
                <w:lang w:eastAsia="en-AU"/>
              </w:rPr>
              <w:t>review</w:t>
            </w:r>
            <w:r w:rsidR="002A2BF6" w:rsidRPr="00B55870">
              <w:rPr>
                <w:b w:val="0"/>
                <w:shd w:val="clear" w:color="auto" w:fill="FFFFFF" w:themeFill="background1"/>
                <w:lang w:eastAsia="en-AU"/>
              </w:rPr>
              <w:t>s</w:t>
            </w:r>
            <w:r w:rsidRPr="00B55870">
              <w:rPr>
                <w:b w:val="0"/>
                <w:shd w:val="clear" w:color="auto" w:fill="FFFFFF" w:themeFill="background1"/>
                <w:lang w:eastAsia="en-AU"/>
              </w:rPr>
              <w:t xml:space="preserve"> injury management </w:t>
            </w:r>
            <w:r w:rsidR="00593F53" w:rsidRPr="00B55870">
              <w:rPr>
                <w:b w:val="0"/>
                <w:shd w:val="clear" w:color="auto" w:fill="FFFFFF" w:themeFill="background1"/>
                <w:lang w:eastAsia="en-AU"/>
              </w:rPr>
              <w:t>performance</w:t>
            </w:r>
          </w:p>
          <w:p w14:paraId="7B50DE91" w14:textId="5770B701" w:rsidR="00205E69" w:rsidRPr="00AD3D5D" w:rsidRDefault="00205E69" w:rsidP="00205E69">
            <w:pPr>
              <w:pStyle w:val="ListNumber"/>
              <w:numPr>
                <w:ilvl w:val="0"/>
                <w:numId w:val="15"/>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AD3D5D">
              <w:rPr>
                <w:b w:val="0"/>
                <w:lang w:eastAsia="en-AU"/>
              </w:rPr>
              <w:t>assists in the resolution of health and safety issues</w:t>
            </w:r>
            <w:r w:rsidR="007C5744">
              <w:rPr>
                <w:b w:val="0"/>
                <w:lang w:eastAsia="en-AU"/>
              </w:rPr>
              <w:t>,</w:t>
            </w:r>
            <w:r w:rsidRPr="00AD3D5D">
              <w:rPr>
                <w:b w:val="0"/>
                <w:lang w:eastAsia="en-AU"/>
              </w:rPr>
              <w:t xml:space="preserve"> and</w:t>
            </w:r>
          </w:p>
          <w:p w14:paraId="68776B5E" w14:textId="77777777" w:rsidR="00205E69" w:rsidRPr="00AD3D5D" w:rsidRDefault="00205E69" w:rsidP="00205E69">
            <w:pPr>
              <w:pStyle w:val="ListNumber"/>
              <w:tabs>
                <w:tab w:val="clear" w:pos="227"/>
                <w:tab w:val="num" w:pos="1984"/>
                <w:tab w:val="num" w:pos="2978"/>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AD3D5D">
              <w:rPr>
                <w:b w:val="0"/>
                <w:lang w:eastAsia="en-AU"/>
              </w:rPr>
              <w:t>provides advice to the Vice-Chancellor on health and safety matters including performance standards and trends emerging from operational activities.</w:t>
            </w:r>
          </w:p>
        </w:tc>
      </w:tr>
      <w:tr w:rsidR="00205E69" w:rsidRPr="00E564AB" w14:paraId="47143074"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79798318" w14:textId="77777777" w:rsidR="00205E69" w:rsidRPr="00AB7BAB" w:rsidRDefault="00205E69" w:rsidP="005D3DE0">
            <w:pPr>
              <w:pStyle w:val="ListParagraph"/>
              <w:numPr>
                <w:ilvl w:val="0"/>
                <w:numId w:val="1"/>
              </w:numPr>
            </w:pPr>
            <w:r w:rsidRPr="00AD3D5D">
              <w:rPr>
                <w:rFonts w:asciiTheme="majorHAnsi" w:hAnsiTheme="majorHAnsi" w:cstheme="majorHAnsi"/>
              </w:rPr>
              <w:lastRenderedPageBreak/>
              <w:t>3.2 Membersh</w:t>
            </w:r>
            <w:r w:rsidRPr="00AB7BAB">
              <w:t>ip</w:t>
            </w:r>
          </w:p>
        </w:tc>
        <w:tc>
          <w:tcPr>
            <w:tcW w:w="7851" w:type="dxa"/>
          </w:tcPr>
          <w:p w14:paraId="45A72E46" w14:textId="43DB71E6" w:rsidR="00205E69" w:rsidRDefault="002A2BF6" w:rsidP="00A00C01">
            <w:pPr>
              <w:pStyle w:val="ListNumber"/>
              <w:numPr>
                <w:ilvl w:val="0"/>
                <w:numId w:val="31"/>
              </w:numPr>
              <w:tabs>
                <w:tab w:val="num" w:pos="2978"/>
              </w:tabs>
              <w:cnfStyle w:val="000000000000" w:firstRow="0" w:lastRow="0" w:firstColumn="0" w:lastColumn="0" w:oddVBand="0" w:evenVBand="0" w:oddHBand="0" w:evenHBand="0" w:firstRowFirstColumn="0" w:firstRowLastColumn="0" w:lastRowFirstColumn="0" w:lastRowLastColumn="0"/>
            </w:pPr>
            <w:r>
              <w:t>A</w:t>
            </w:r>
            <w:r w:rsidR="00205E69">
              <w:t xml:space="preserve"> health and safety representative</w:t>
            </w:r>
            <w:r w:rsidR="00205E69">
              <w:rPr>
                <w:rStyle w:val="FootnoteReference"/>
              </w:rPr>
              <w:footnoteReference w:id="1"/>
            </w:r>
            <w:r w:rsidR="00205E69">
              <w:t> nominated from each College and the Portfolios Health and Safety Committees</w:t>
            </w:r>
            <w:r w:rsidR="00E626CE">
              <w:t>.</w:t>
            </w:r>
          </w:p>
          <w:p w14:paraId="57842F72" w14:textId="36DC797A" w:rsidR="00205E69" w:rsidRDefault="001017CD" w:rsidP="001017CD">
            <w:pPr>
              <w:pStyle w:val="ListNumber"/>
              <w:tabs>
                <w:tab w:val="clear" w:pos="227"/>
                <w:tab w:val="num" w:pos="1984"/>
                <w:tab w:val="num" w:pos="2978"/>
              </w:tabs>
              <w:ind w:left="488"/>
              <w:cnfStyle w:val="000000000000" w:firstRow="0" w:lastRow="0" w:firstColumn="0" w:lastColumn="0" w:oddVBand="0" w:evenVBand="0" w:oddHBand="0" w:evenHBand="0" w:firstRowFirstColumn="0" w:firstRowLastColumn="0" w:lastRowFirstColumn="0" w:lastRowLastColumn="0"/>
            </w:pPr>
            <w:r>
              <w:t xml:space="preserve">The </w:t>
            </w:r>
            <w:r w:rsidR="00205E69">
              <w:t xml:space="preserve">Chair </w:t>
            </w:r>
            <w:r w:rsidR="00E60A1C">
              <w:t xml:space="preserve">(or nominees) </w:t>
            </w:r>
            <w:r>
              <w:t>from each of</w:t>
            </w:r>
            <w:r w:rsidR="00205E69">
              <w:t xml:space="preserve"> the College/Portfolios Health and Safety Committees.</w:t>
            </w:r>
          </w:p>
          <w:p w14:paraId="051D10A5" w14:textId="1B7DE9AF" w:rsidR="00205E69" w:rsidRDefault="002A2BF6" w:rsidP="00205E69">
            <w:pPr>
              <w:pStyle w:val="ListNumber"/>
              <w:tabs>
                <w:tab w:val="clear" w:pos="227"/>
                <w:tab w:val="num" w:pos="1984"/>
                <w:tab w:val="num" w:pos="2978"/>
              </w:tabs>
              <w:ind w:left="488"/>
              <w:cnfStyle w:val="000000000000" w:firstRow="0" w:lastRow="0" w:firstColumn="0" w:lastColumn="0" w:oddVBand="0" w:evenVBand="0" w:oddHBand="0" w:evenHBand="0" w:firstRowFirstColumn="0" w:firstRowLastColumn="0" w:lastRowFirstColumn="0" w:lastRowLastColumn="0"/>
            </w:pPr>
            <w:r>
              <w:t>M</w:t>
            </w:r>
            <w:r w:rsidR="00205E69">
              <w:t>embership will be structure</w:t>
            </w:r>
            <w:r w:rsidR="000C6619">
              <w:t>d</w:t>
            </w:r>
            <w:r w:rsidR="00205E69">
              <w:t xml:space="preserve"> to provide equal staff and management representation from the Colleges/ Portfolios. </w:t>
            </w:r>
          </w:p>
        </w:tc>
      </w:tr>
      <w:tr w:rsidR="00205E69" w:rsidRPr="00E564AB" w14:paraId="17F08958"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6C93B9EA" w14:textId="77777777" w:rsidR="00205E69" w:rsidRPr="00AD3D5D" w:rsidRDefault="00205E69" w:rsidP="005D3DE0">
            <w:pPr>
              <w:pStyle w:val="ListParagraph"/>
              <w:numPr>
                <w:ilvl w:val="0"/>
                <w:numId w:val="1"/>
              </w:numPr>
              <w:rPr>
                <w:rFonts w:asciiTheme="majorHAnsi" w:hAnsiTheme="majorHAnsi" w:cstheme="majorHAnsi"/>
              </w:rPr>
            </w:pPr>
            <w:r w:rsidRPr="00AD3D5D">
              <w:rPr>
                <w:rFonts w:asciiTheme="majorHAnsi" w:hAnsiTheme="majorHAnsi" w:cstheme="majorHAnsi"/>
              </w:rPr>
              <w:t>3.3 Term of office</w:t>
            </w:r>
          </w:p>
        </w:tc>
        <w:tc>
          <w:tcPr>
            <w:tcW w:w="7851" w:type="dxa"/>
          </w:tcPr>
          <w:p w14:paraId="7A5035CC" w14:textId="77777777" w:rsidR="00205E69" w:rsidRDefault="00205E69" w:rsidP="00205E69">
            <w:pPr>
              <w:pStyle w:val="ListNumber"/>
              <w:numPr>
                <w:ilvl w:val="0"/>
                <w:numId w:val="21"/>
              </w:numPr>
              <w:tabs>
                <w:tab w:val="clear" w:pos="227"/>
                <w:tab w:val="num" w:pos="709"/>
                <w:tab w:val="num" w:pos="2978"/>
              </w:tabs>
              <w:ind w:left="48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7F09">
              <w:rPr>
                <w:rFonts w:asciiTheme="minorHAnsi" w:hAnsiTheme="minorHAnsi" w:cstheme="minorHAnsi"/>
              </w:rPr>
              <w:t xml:space="preserve">The term of office of each </w:t>
            </w:r>
            <w:r>
              <w:rPr>
                <w:rFonts w:asciiTheme="minorHAnsi" w:hAnsiTheme="minorHAnsi" w:cstheme="minorHAnsi"/>
              </w:rPr>
              <w:t>member, other than ex officio members,</w:t>
            </w:r>
            <w:r w:rsidRPr="00D27F09">
              <w:rPr>
                <w:rFonts w:asciiTheme="minorHAnsi" w:hAnsiTheme="minorHAnsi" w:cstheme="minorHAnsi"/>
              </w:rPr>
              <w:t xml:space="preserve"> is three years. Members are eligible to be re-nominated.</w:t>
            </w:r>
          </w:p>
          <w:p w14:paraId="722CD39C" w14:textId="487A9712" w:rsidR="00205E69" w:rsidRPr="00D27F09" w:rsidRDefault="00205E69" w:rsidP="00205E69">
            <w:pPr>
              <w:pStyle w:val="ListNumber"/>
              <w:numPr>
                <w:ilvl w:val="0"/>
                <w:numId w:val="21"/>
              </w:numPr>
              <w:tabs>
                <w:tab w:val="clear" w:pos="227"/>
                <w:tab w:val="num" w:pos="709"/>
                <w:tab w:val="num" w:pos="2978"/>
              </w:tabs>
              <w:ind w:left="48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7F09">
              <w:rPr>
                <w:rFonts w:asciiTheme="minorHAnsi" w:eastAsia="Times New Roman" w:hAnsiTheme="minorHAnsi" w:cstheme="minorHAnsi"/>
                <w:color w:val="000000"/>
                <w:lang w:eastAsia="en-AU"/>
              </w:rPr>
              <w:t xml:space="preserve">A Committee member </w:t>
            </w:r>
            <w:r>
              <w:rPr>
                <w:rFonts w:asciiTheme="minorHAnsi" w:eastAsia="Times New Roman" w:hAnsiTheme="minorHAnsi" w:cstheme="minorHAnsi"/>
                <w:color w:val="000000"/>
                <w:lang w:eastAsia="en-AU"/>
              </w:rPr>
              <w:t>ceases</w:t>
            </w:r>
            <w:r w:rsidRPr="00D27F09">
              <w:rPr>
                <w:rFonts w:asciiTheme="minorHAnsi" w:eastAsia="Times New Roman" w:hAnsiTheme="minorHAnsi" w:cstheme="minorHAnsi"/>
                <w:color w:val="000000"/>
                <w:lang w:eastAsia="en-AU"/>
              </w:rPr>
              <w:t xml:space="preserve"> to be a member of the Committee if </w:t>
            </w:r>
            <w:r w:rsidR="00E626CE">
              <w:rPr>
                <w:rFonts w:asciiTheme="minorHAnsi" w:eastAsia="Times New Roman" w:hAnsiTheme="minorHAnsi" w:cstheme="minorHAnsi"/>
                <w:color w:val="000000"/>
                <w:lang w:eastAsia="en-AU"/>
              </w:rPr>
              <w:t>they</w:t>
            </w:r>
            <w:r w:rsidRPr="00D27F09">
              <w:rPr>
                <w:rFonts w:asciiTheme="minorHAnsi" w:eastAsia="Times New Roman" w:hAnsiTheme="minorHAnsi" w:cstheme="minorHAnsi"/>
                <w:color w:val="000000"/>
                <w:lang w:eastAsia="en-AU"/>
              </w:rPr>
              <w:t>:</w:t>
            </w:r>
          </w:p>
          <w:p w14:paraId="3CBEF54B" w14:textId="510588C1" w:rsidR="00205E69" w:rsidRPr="00D27F09" w:rsidRDefault="00205E69"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sidRPr="00D27F09">
              <w:rPr>
                <w:lang w:eastAsia="en-AU"/>
              </w:rPr>
              <w:t>resign from the Committee</w:t>
            </w:r>
          </w:p>
          <w:p w14:paraId="04D50E33" w14:textId="7EB039C5" w:rsidR="00205E69" w:rsidRPr="00D27F09" w:rsidRDefault="00E626CE"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Pr>
                <w:lang w:eastAsia="en-AU"/>
              </w:rPr>
              <w:t>are</w:t>
            </w:r>
            <w:r w:rsidR="00205E69" w:rsidRPr="00D27F09">
              <w:rPr>
                <w:lang w:eastAsia="en-AU"/>
              </w:rPr>
              <w:t xml:space="preserve"> no longer eligible (for example</w:t>
            </w:r>
            <w:r w:rsidR="00205E69">
              <w:rPr>
                <w:lang w:eastAsia="en-AU"/>
              </w:rPr>
              <w:t>: a health and safety r</w:t>
            </w:r>
            <w:r w:rsidR="00205E69" w:rsidRPr="00D27F09">
              <w:rPr>
                <w:lang w:eastAsia="en-AU"/>
              </w:rPr>
              <w:t xml:space="preserve">epresentative [HSR] ceases to be </w:t>
            </w:r>
            <w:r w:rsidR="00F8011D">
              <w:rPr>
                <w:lang w:eastAsia="en-AU"/>
              </w:rPr>
              <w:t>elected</w:t>
            </w:r>
            <w:r w:rsidR="00205E69" w:rsidRPr="00D27F09">
              <w:rPr>
                <w:lang w:eastAsia="en-AU"/>
              </w:rPr>
              <w:t>)</w:t>
            </w:r>
          </w:p>
          <w:p w14:paraId="7C8E66BB" w14:textId="49A525DD" w:rsidR="00205E69" w:rsidRPr="00D27F09" w:rsidRDefault="00205E69"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sidRPr="00D27F09">
              <w:rPr>
                <w:lang w:eastAsia="en-AU"/>
              </w:rPr>
              <w:t>ceases to work for the University</w:t>
            </w:r>
            <w:r w:rsidR="00E626CE">
              <w:rPr>
                <w:lang w:eastAsia="en-AU"/>
              </w:rPr>
              <w:t>,</w:t>
            </w:r>
            <w:r>
              <w:rPr>
                <w:lang w:eastAsia="en-AU"/>
              </w:rPr>
              <w:t xml:space="preserve"> or</w:t>
            </w:r>
          </w:p>
          <w:p w14:paraId="7E081A94" w14:textId="5FAA6D52" w:rsidR="00205E69" w:rsidRPr="00D27F09" w:rsidRDefault="00205E69"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sidRPr="00D27F09">
              <w:rPr>
                <w:lang w:eastAsia="en-AU"/>
              </w:rPr>
              <w:t xml:space="preserve">improperly discloses information obtained in </w:t>
            </w:r>
            <w:r w:rsidR="00E626CE">
              <w:rPr>
                <w:lang w:eastAsia="en-AU"/>
              </w:rPr>
              <w:t>their</w:t>
            </w:r>
            <w:r w:rsidRPr="00D27F09">
              <w:rPr>
                <w:lang w:eastAsia="en-AU"/>
              </w:rPr>
              <w:t xml:space="preserve"> capacity as a Committee member.</w:t>
            </w:r>
          </w:p>
        </w:tc>
      </w:tr>
      <w:tr w:rsidR="00205E69" w:rsidRPr="00E564AB" w14:paraId="2925C461"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01D1A5E7" w14:textId="77777777" w:rsidR="00205E69" w:rsidRPr="00FA0D0F" w:rsidRDefault="00205E69" w:rsidP="005D3DE0">
            <w:pPr>
              <w:pStyle w:val="ListParagraph"/>
              <w:numPr>
                <w:ilvl w:val="0"/>
                <w:numId w:val="1"/>
              </w:numPr>
              <w:rPr>
                <w:rFonts w:asciiTheme="majorHAnsi" w:hAnsiTheme="majorHAnsi" w:cstheme="majorHAnsi"/>
              </w:rPr>
            </w:pPr>
            <w:r w:rsidRPr="00FA0D0F">
              <w:rPr>
                <w:rFonts w:asciiTheme="majorHAnsi" w:hAnsiTheme="majorHAnsi" w:cstheme="majorHAnsi"/>
              </w:rPr>
              <w:t>3.4 Attendees</w:t>
            </w:r>
          </w:p>
        </w:tc>
        <w:tc>
          <w:tcPr>
            <w:tcW w:w="7851" w:type="dxa"/>
          </w:tcPr>
          <w:p w14:paraId="62D6337B" w14:textId="51782D4A" w:rsidR="00205E69" w:rsidRDefault="00205E69" w:rsidP="00E626CE">
            <w:pPr>
              <w:pStyle w:val="ListNumber"/>
              <w:numPr>
                <w:ilvl w:val="0"/>
                <w:numId w:val="32"/>
              </w:numPr>
              <w:tabs>
                <w:tab w:val="num" w:pos="2978"/>
              </w:tabs>
              <w:cnfStyle w:val="000000000000" w:firstRow="0" w:lastRow="0" w:firstColumn="0" w:lastColumn="0" w:oddVBand="0" w:evenVBand="0" w:oddHBand="0" w:evenHBand="0" w:firstRowFirstColumn="0" w:firstRowLastColumn="0" w:lastRowFirstColumn="0" w:lastRowLastColumn="0"/>
            </w:pPr>
            <w:r>
              <w:t>Director, People and Culture (ex officio, non-voting) or nominee</w:t>
            </w:r>
            <w:r w:rsidR="00E626CE">
              <w:t>.</w:t>
            </w:r>
          </w:p>
          <w:p w14:paraId="4E81E81A" w14:textId="722B9113" w:rsidR="00205E69" w:rsidRDefault="00205E69" w:rsidP="00205E69">
            <w:pPr>
              <w:pStyle w:val="ListNumber"/>
              <w:tabs>
                <w:tab w:val="clear" w:pos="227"/>
                <w:tab w:val="num" w:pos="1984"/>
                <w:tab w:val="num" w:pos="2978"/>
              </w:tabs>
              <w:ind w:left="488"/>
              <w:cnfStyle w:val="000000000000" w:firstRow="0" w:lastRow="0" w:firstColumn="0" w:lastColumn="0" w:oddVBand="0" w:evenVBand="0" w:oddHBand="0" w:evenHBand="0" w:firstRowFirstColumn="0" w:firstRowLastColumn="0" w:lastRowFirstColumn="0" w:lastRowLastColumn="0"/>
            </w:pPr>
            <w:r>
              <w:t>Director, Property, Facilities and Development (ex officio, non-voting) or nominee</w:t>
            </w:r>
            <w:r w:rsidR="00E626CE">
              <w:t>.</w:t>
            </w:r>
          </w:p>
          <w:p w14:paraId="68B205EF" w14:textId="77777777" w:rsidR="00205E69" w:rsidRDefault="00205E69" w:rsidP="00205E69">
            <w:pPr>
              <w:pStyle w:val="ListNumber"/>
              <w:tabs>
                <w:tab w:val="clear" w:pos="227"/>
                <w:tab w:val="num" w:pos="1984"/>
                <w:tab w:val="num" w:pos="2978"/>
              </w:tabs>
              <w:ind w:left="488"/>
              <w:cnfStyle w:val="000000000000" w:firstRow="0" w:lastRow="0" w:firstColumn="0" w:lastColumn="0" w:oddVBand="0" w:evenVBand="0" w:oddHBand="0" w:evenHBand="0" w:firstRowFirstColumn="0" w:firstRowLastColumn="0" w:lastRowFirstColumn="0" w:lastRowLastColumn="0"/>
            </w:pPr>
            <w:r>
              <w:t>Associate Director, WHS (ex-officio, non-voting).</w:t>
            </w:r>
          </w:p>
          <w:p w14:paraId="109A8F86" w14:textId="6AD9757F" w:rsidR="00205E69" w:rsidRDefault="00205E69" w:rsidP="00205E69">
            <w:pPr>
              <w:pStyle w:val="ListNumber"/>
              <w:tabs>
                <w:tab w:val="clear" w:pos="227"/>
                <w:tab w:val="num" w:pos="1984"/>
                <w:tab w:val="num" w:pos="2978"/>
              </w:tabs>
              <w:ind w:left="488"/>
              <w:cnfStyle w:val="000000000000" w:firstRow="0" w:lastRow="0" w:firstColumn="0" w:lastColumn="0" w:oddVBand="0" w:evenVBand="0" w:oddHBand="0" w:evenHBand="0" w:firstRowFirstColumn="0" w:firstRowLastColumn="0" w:lastRowFirstColumn="0" w:lastRowLastColumn="0"/>
            </w:pPr>
            <w:r>
              <w:t>Senior WHS and Emergency Management Adviser (ex officio, non-voting)</w:t>
            </w:r>
            <w:r w:rsidR="00E626CE">
              <w:t>.</w:t>
            </w:r>
          </w:p>
          <w:p w14:paraId="1480B829" w14:textId="77777777" w:rsidR="00205E69" w:rsidRPr="00AB7BAB" w:rsidRDefault="00205E69" w:rsidP="005D3DE0">
            <w:pPr>
              <w:pStyle w:val="NormalWeb"/>
              <w:shd w:val="clear" w:color="auto" w:fill="FFFFFF"/>
              <w:spacing w:after="150"/>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rPr>
            </w:pPr>
            <w:r>
              <w:rPr>
                <w:rFonts w:ascii="Helvetica" w:hAnsi="Helvetica" w:cs="Helvetica"/>
                <w:color w:val="000000"/>
              </w:rPr>
              <w:t>The Committee may invite additional attendees as appropriate.</w:t>
            </w:r>
          </w:p>
        </w:tc>
      </w:tr>
      <w:tr w:rsidR="00205E69" w:rsidRPr="00E564AB" w14:paraId="58988B98"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28EB7BA8" w14:textId="77777777" w:rsidR="00205E69" w:rsidRPr="00FA0D0F" w:rsidRDefault="00205E69" w:rsidP="005D3DE0">
            <w:pPr>
              <w:pStyle w:val="ListParagraph"/>
              <w:numPr>
                <w:ilvl w:val="0"/>
                <w:numId w:val="1"/>
              </w:numPr>
              <w:rPr>
                <w:rFonts w:asciiTheme="majorHAnsi" w:hAnsiTheme="majorHAnsi" w:cstheme="majorHAnsi"/>
              </w:rPr>
            </w:pPr>
            <w:r w:rsidRPr="00FA0D0F">
              <w:rPr>
                <w:rFonts w:asciiTheme="majorHAnsi" w:hAnsiTheme="majorHAnsi" w:cstheme="majorHAnsi"/>
              </w:rPr>
              <w:t>3.5 Chair</w:t>
            </w:r>
          </w:p>
        </w:tc>
        <w:tc>
          <w:tcPr>
            <w:tcW w:w="7851" w:type="dxa"/>
          </w:tcPr>
          <w:p w14:paraId="6CF39B45" w14:textId="7AB94601" w:rsidR="00205E69" w:rsidRDefault="00205E69" w:rsidP="005D3DE0">
            <w:pPr>
              <w:cnfStyle w:val="000000000000" w:firstRow="0" w:lastRow="0" w:firstColumn="0" w:lastColumn="0" w:oddVBand="0" w:evenVBand="0" w:oddHBand="0" w:evenHBand="0" w:firstRowFirstColumn="0" w:firstRowLastColumn="0" w:lastRowFirstColumn="0" w:lastRowLastColumn="0"/>
            </w:pPr>
            <w:r w:rsidRPr="00AB7BAB">
              <w:rPr>
                <w:rFonts w:asciiTheme="minorHAnsi" w:hAnsiTheme="minorHAnsi" w:cstheme="minorHAnsi"/>
                <w:color w:val="000000"/>
                <w:shd w:val="clear" w:color="auto" w:fill="FFFFFF"/>
              </w:rPr>
              <w:t xml:space="preserve">The </w:t>
            </w:r>
            <w:r w:rsidRPr="00B55870">
              <w:rPr>
                <w:rFonts w:asciiTheme="minorHAnsi" w:hAnsiTheme="minorHAnsi" w:cstheme="minorHAnsi"/>
                <w:color w:val="000000"/>
                <w:shd w:val="clear" w:color="auto" w:fill="FFFFFF"/>
              </w:rPr>
              <w:t>Committee elects a Chair from amongst its members</w:t>
            </w:r>
            <w:r w:rsidR="001017CD" w:rsidRPr="00B55870">
              <w:rPr>
                <w:rFonts w:asciiTheme="minorHAnsi" w:hAnsiTheme="minorHAnsi" w:cstheme="minorHAnsi"/>
                <w:color w:val="000000"/>
                <w:shd w:val="clear" w:color="auto" w:fill="FFFFFF"/>
              </w:rPr>
              <w:t>, noting ex-officio members can hold the chair position.</w:t>
            </w:r>
          </w:p>
        </w:tc>
      </w:tr>
      <w:tr w:rsidR="00205E69" w:rsidRPr="00E564AB" w14:paraId="721444CD"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6F3024DA" w14:textId="77777777" w:rsidR="00205E69" w:rsidRPr="00FA0D0F" w:rsidRDefault="00205E69" w:rsidP="005D3DE0">
            <w:pPr>
              <w:pStyle w:val="ListParagraph"/>
              <w:numPr>
                <w:ilvl w:val="0"/>
                <w:numId w:val="1"/>
              </w:numPr>
              <w:rPr>
                <w:rFonts w:asciiTheme="majorHAnsi" w:hAnsiTheme="majorHAnsi" w:cstheme="majorHAnsi"/>
              </w:rPr>
            </w:pPr>
            <w:r w:rsidRPr="00FA0D0F">
              <w:rPr>
                <w:rFonts w:asciiTheme="majorHAnsi" w:hAnsiTheme="majorHAnsi" w:cstheme="majorHAnsi"/>
              </w:rPr>
              <w:t>3.6 Quorum</w:t>
            </w:r>
          </w:p>
        </w:tc>
        <w:tc>
          <w:tcPr>
            <w:tcW w:w="7851" w:type="dxa"/>
          </w:tcPr>
          <w:p w14:paraId="2502A8D9" w14:textId="6CF39BEE" w:rsidR="00205E69" w:rsidRPr="00AB7BAB" w:rsidRDefault="00205E69" w:rsidP="005D3D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Half the members </w:t>
            </w:r>
            <w:r w:rsidRPr="00B55870">
              <w:rPr>
                <w:rFonts w:asciiTheme="minorHAnsi" w:hAnsiTheme="minorHAnsi" w:cstheme="minorHAnsi"/>
                <w:color w:val="000000"/>
                <w:shd w:val="clear" w:color="auto" w:fill="FFFFFF"/>
              </w:rPr>
              <w:t>plus one</w:t>
            </w:r>
            <w:r w:rsidR="001017CD" w:rsidRPr="00B55870">
              <w:rPr>
                <w:rFonts w:asciiTheme="minorHAnsi" w:hAnsiTheme="minorHAnsi" w:cstheme="minorHAnsi"/>
                <w:color w:val="000000"/>
                <w:shd w:val="clear" w:color="auto" w:fill="FFFFFF"/>
              </w:rPr>
              <w:t xml:space="preserve"> required</w:t>
            </w:r>
            <w:r w:rsidR="00AF0E9A" w:rsidRPr="00B55870">
              <w:rPr>
                <w:rFonts w:asciiTheme="minorHAnsi" w:hAnsiTheme="minorHAnsi" w:cstheme="minorHAnsi"/>
                <w:color w:val="000000"/>
                <w:shd w:val="clear" w:color="auto" w:fill="FFFFFF"/>
              </w:rPr>
              <w:t xml:space="preserve"> where voting on items</w:t>
            </w:r>
            <w:r w:rsidR="00AF0E9A">
              <w:rPr>
                <w:rFonts w:asciiTheme="minorHAnsi" w:hAnsiTheme="minorHAnsi" w:cstheme="minorHAnsi"/>
                <w:color w:val="000000"/>
                <w:shd w:val="clear" w:color="auto" w:fill="FFFFFF"/>
              </w:rPr>
              <w:t>.</w:t>
            </w:r>
          </w:p>
        </w:tc>
      </w:tr>
      <w:tr w:rsidR="00205E69" w:rsidRPr="00E564AB" w14:paraId="1C97D0F0"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0EA0609D" w14:textId="77777777" w:rsidR="00205E69" w:rsidRPr="00FA0D0F" w:rsidRDefault="00205E69" w:rsidP="005D3DE0">
            <w:pPr>
              <w:pStyle w:val="ListParagraph"/>
              <w:numPr>
                <w:ilvl w:val="0"/>
                <w:numId w:val="1"/>
              </w:numPr>
              <w:rPr>
                <w:rFonts w:asciiTheme="majorHAnsi" w:hAnsiTheme="majorHAnsi" w:cstheme="majorHAnsi"/>
              </w:rPr>
            </w:pPr>
            <w:r w:rsidRPr="00FA0D0F">
              <w:rPr>
                <w:rFonts w:asciiTheme="majorHAnsi" w:hAnsiTheme="majorHAnsi" w:cstheme="majorHAnsi"/>
              </w:rPr>
              <w:t>3.7 Meetings</w:t>
            </w:r>
          </w:p>
        </w:tc>
        <w:tc>
          <w:tcPr>
            <w:tcW w:w="7851" w:type="dxa"/>
          </w:tcPr>
          <w:p w14:paraId="39A72F7E" w14:textId="77777777" w:rsidR="00205E69" w:rsidRDefault="00205E69" w:rsidP="00A00C01">
            <w:pPr>
              <w:pStyle w:val="ListNumber"/>
              <w:numPr>
                <w:ilvl w:val="0"/>
                <w:numId w:val="33"/>
              </w:numPr>
              <w:tabs>
                <w:tab w:val="num" w:pos="2978"/>
              </w:tabs>
              <w:cnfStyle w:val="000000000000" w:firstRow="0" w:lastRow="0" w:firstColumn="0" w:lastColumn="0" w:oddVBand="0" w:evenVBand="0" w:oddHBand="0" w:evenHBand="0" w:firstRowFirstColumn="0" w:firstRowLastColumn="0" w:lastRowFirstColumn="0" w:lastRowLastColumn="0"/>
              <w:rPr>
                <w:lang w:eastAsia="en-AU"/>
              </w:rPr>
            </w:pPr>
            <w:r w:rsidRPr="00AB7BAB">
              <w:rPr>
                <w:lang w:eastAsia="en-AU"/>
              </w:rPr>
              <w:t xml:space="preserve">The Committee will meet at least every three months. </w:t>
            </w:r>
          </w:p>
          <w:p w14:paraId="5DD5C10D" w14:textId="77777777" w:rsidR="00205E69" w:rsidRDefault="00205E69"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lang w:eastAsia="en-AU"/>
              </w:rPr>
            </w:pPr>
            <w:r w:rsidRPr="00AB7BAB">
              <w:rPr>
                <w:lang w:eastAsia="en-AU"/>
              </w:rPr>
              <w:t>Additional meetings may be called by the Chairperson as required.</w:t>
            </w:r>
          </w:p>
          <w:p w14:paraId="6C5BE61D" w14:textId="77777777" w:rsidR="00205E69" w:rsidRPr="00EF0899" w:rsidRDefault="00205E69"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lang w:eastAsia="en-AU"/>
              </w:rPr>
            </w:pPr>
            <w:r w:rsidRPr="007F7266">
              <w:rPr>
                <w:rFonts w:ascii="Helvetica" w:eastAsia="Times New Roman" w:hAnsi="Helvetica" w:cs="Helvetica"/>
                <w:color w:val="000000"/>
                <w:lang w:eastAsia="en-AU"/>
              </w:rPr>
              <w:t>In addition</w:t>
            </w:r>
            <w:r>
              <w:rPr>
                <w:rFonts w:ascii="Helvetica" w:eastAsia="Times New Roman" w:hAnsi="Helvetica" w:cs="Helvetica"/>
                <w:color w:val="000000"/>
                <w:lang w:eastAsia="en-AU"/>
              </w:rPr>
              <w:t>,</w:t>
            </w:r>
            <w:r w:rsidRPr="007F7266">
              <w:rPr>
                <w:rFonts w:ascii="Helvetica" w:eastAsia="Times New Roman" w:hAnsi="Helvetica" w:cs="Helvetica"/>
                <w:color w:val="000000"/>
                <w:lang w:eastAsia="en-AU"/>
              </w:rPr>
              <w:t xml:space="preserve"> the Committee must meet</w:t>
            </w:r>
            <w:r>
              <w:rPr>
                <w:rFonts w:ascii="Helvetica" w:eastAsia="Times New Roman" w:hAnsi="Helvetica" w:cs="Helvetica"/>
                <w:color w:val="000000"/>
                <w:lang w:eastAsia="en-AU"/>
              </w:rPr>
              <w:t xml:space="preserve"> at a reasonable time if requested by </w:t>
            </w:r>
            <w:r>
              <w:rPr>
                <w:lang w:eastAsia="en-AU"/>
              </w:rPr>
              <w:t>a</w:t>
            </w:r>
            <w:r w:rsidRPr="00AB7BAB">
              <w:rPr>
                <w:lang w:eastAsia="en-AU"/>
              </w:rPr>
              <w:t>t least half the me</w:t>
            </w:r>
            <w:r>
              <w:rPr>
                <w:lang w:eastAsia="en-AU"/>
              </w:rPr>
              <w:t>mbers of the Committee.</w:t>
            </w:r>
          </w:p>
        </w:tc>
      </w:tr>
      <w:tr w:rsidR="00205E69" w:rsidRPr="00E564AB" w14:paraId="7B78E9B1"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073737F8" w14:textId="77777777" w:rsidR="00205E69" w:rsidRPr="00FA0D0F" w:rsidRDefault="00205E69" w:rsidP="005D3DE0">
            <w:pPr>
              <w:pStyle w:val="ListParagraph"/>
              <w:numPr>
                <w:ilvl w:val="0"/>
                <w:numId w:val="1"/>
              </w:numPr>
              <w:rPr>
                <w:rFonts w:asciiTheme="majorHAnsi" w:hAnsiTheme="majorHAnsi" w:cstheme="majorHAnsi"/>
              </w:rPr>
            </w:pPr>
            <w:r w:rsidRPr="00FA0D0F">
              <w:rPr>
                <w:rFonts w:asciiTheme="majorHAnsi" w:hAnsiTheme="majorHAnsi" w:cstheme="majorHAnsi"/>
              </w:rPr>
              <w:t xml:space="preserve">3.8 </w:t>
            </w:r>
            <w:r>
              <w:rPr>
                <w:rFonts w:asciiTheme="majorHAnsi" w:hAnsiTheme="majorHAnsi" w:cstheme="majorHAnsi"/>
              </w:rPr>
              <w:t>Working Groups</w:t>
            </w:r>
          </w:p>
        </w:tc>
        <w:tc>
          <w:tcPr>
            <w:tcW w:w="7851" w:type="dxa"/>
          </w:tcPr>
          <w:p w14:paraId="6C6AE215" w14:textId="77777777" w:rsidR="00205E69" w:rsidRPr="00FA0D0F" w:rsidRDefault="00205E69" w:rsidP="00A00C01">
            <w:pPr>
              <w:pStyle w:val="ListNumber"/>
              <w:numPr>
                <w:ilvl w:val="0"/>
                <w:numId w:val="34"/>
              </w:numPr>
              <w:tabs>
                <w:tab w:val="num" w:pos="2978"/>
              </w:tabs>
              <w:cnfStyle w:val="000000000000" w:firstRow="0" w:lastRow="0" w:firstColumn="0" w:lastColumn="0" w:oddVBand="0" w:evenVBand="0" w:oddHBand="0" w:evenHBand="0" w:firstRowFirstColumn="0" w:firstRowLastColumn="0" w:lastRowFirstColumn="0" w:lastRowLastColumn="0"/>
              <w:rPr>
                <w:lang w:eastAsia="en-AU"/>
              </w:rPr>
            </w:pPr>
            <w:r w:rsidRPr="00DB78D5">
              <w:rPr>
                <w:shd w:val="clear" w:color="auto" w:fill="FFFFFF"/>
              </w:rPr>
              <w:t xml:space="preserve">The Committee may </w:t>
            </w:r>
            <w:r w:rsidRPr="001017CD">
              <w:rPr>
                <w:shd w:val="clear" w:color="auto" w:fill="FFFFFF"/>
              </w:rPr>
              <w:t>establish working groups</w:t>
            </w:r>
            <w:r w:rsidRPr="00DB78D5">
              <w:rPr>
                <w:shd w:val="clear" w:color="auto" w:fill="FFFFFF"/>
              </w:rPr>
              <w:t xml:space="preserve"> to assist it in performing its functions. </w:t>
            </w:r>
          </w:p>
          <w:p w14:paraId="5B703A49" w14:textId="77777777" w:rsidR="00205E69" w:rsidRPr="00D27F09" w:rsidRDefault="00205E69"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lang w:eastAsia="en-AU"/>
              </w:rPr>
            </w:pPr>
            <w:r w:rsidRPr="00FA0D0F">
              <w:rPr>
                <w:shd w:val="clear" w:color="auto" w:fill="FFFFFF"/>
              </w:rPr>
              <w:t xml:space="preserve">Membership of </w:t>
            </w:r>
            <w:r>
              <w:rPr>
                <w:shd w:val="clear" w:color="auto" w:fill="FFFFFF"/>
              </w:rPr>
              <w:t>working groups</w:t>
            </w:r>
            <w:r w:rsidRPr="00FA0D0F">
              <w:rPr>
                <w:shd w:val="clear" w:color="auto" w:fill="FFFFFF"/>
              </w:rPr>
              <w:t xml:space="preserve"> is not restricted to members of the Health and Safety Committee.</w:t>
            </w:r>
          </w:p>
        </w:tc>
      </w:tr>
      <w:tr w:rsidR="00205E69" w:rsidRPr="00E564AB" w14:paraId="66952D7D"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68AA3012" w14:textId="77777777" w:rsidR="00205E69" w:rsidRPr="00FA0D0F" w:rsidRDefault="00205E69" w:rsidP="005D3DE0">
            <w:pPr>
              <w:pStyle w:val="ListParagraph"/>
              <w:numPr>
                <w:ilvl w:val="0"/>
                <w:numId w:val="1"/>
              </w:numPr>
              <w:rPr>
                <w:rFonts w:asciiTheme="majorHAnsi" w:hAnsiTheme="majorHAnsi" w:cstheme="majorHAnsi"/>
              </w:rPr>
            </w:pPr>
            <w:r>
              <w:rPr>
                <w:rFonts w:asciiTheme="majorHAnsi" w:hAnsiTheme="majorHAnsi" w:cstheme="majorHAnsi"/>
              </w:rPr>
              <w:t>3.9 Agendas and minutes</w:t>
            </w:r>
          </w:p>
        </w:tc>
        <w:tc>
          <w:tcPr>
            <w:tcW w:w="7851" w:type="dxa"/>
          </w:tcPr>
          <w:p w14:paraId="64031DA5" w14:textId="078F7C51" w:rsidR="00205E69" w:rsidRPr="00C75A1E" w:rsidRDefault="00205E69" w:rsidP="005D3DE0">
            <w:pP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 xml:space="preserve">All meetings will have an agenda and </w:t>
            </w:r>
            <w:r w:rsidRPr="00C75A1E">
              <w:rPr>
                <w:shd w:val="clear" w:color="auto" w:fill="FFFFFF"/>
              </w:rPr>
              <w:t>minutes</w:t>
            </w:r>
            <w:r>
              <w:rPr>
                <w:shd w:val="clear" w:color="auto" w:fill="FFFFFF"/>
              </w:rPr>
              <w:t>. These and any</w:t>
            </w:r>
            <w:r w:rsidRPr="00C75A1E">
              <w:rPr>
                <w:shd w:val="clear" w:color="auto" w:fill="FFFFFF"/>
              </w:rPr>
              <w:t xml:space="preserve"> </w:t>
            </w:r>
            <w:r>
              <w:rPr>
                <w:shd w:val="clear" w:color="auto" w:fill="FFFFFF"/>
              </w:rPr>
              <w:t xml:space="preserve">other </w:t>
            </w:r>
            <w:r w:rsidRPr="00C75A1E">
              <w:rPr>
                <w:shd w:val="clear" w:color="auto" w:fill="FFFFFF"/>
              </w:rPr>
              <w:t xml:space="preserve">associated documents must be kept in accordance with </w:t>
            </w:r>
            <w:hyperlink r:id="rId12" w:history="1">
              <w:r w:rsidRPr="00C75A1E">
                <w:rPr>
                  <w:rStyle w:val="Hyperlink"/>
                  <w:shd w:val="clear" w:color="auto" w:fill="FFFFFF"/>
                </w:rPr>
                <w:t>WHS Record</w:t>
              </w:r>
              <w:r w:rsidR="00D84DAC">
                <w:rPr>
                  <w:rStyle w:val="Hyperlink"/>
                  <w:shd w:val="clear" w:color="auto" w:fill="FFFFFF"/>
                </w:rPr>
                <w:t>s</w:t>
              </w:r>
              <w:r w:rsidRPr="00C75A1E">
                <w:rPr>
                  <w:rStyle w:val="Hyperlink"/>
                  <w:shd w:val="clear" w:color="auto" w:fill="FFFFFF"/>
                </w:rPr>
                <w:t xml:space="preserve"> Management</w:t>
              </w:r>
            </w:hyperlink>
            <w:r w:rsidRPr="00C75A1E">
              <w:rPr>
                <w:shd w:val="clear" w:color="auto" w:fill="FFFFFF"/>
              </w:rPr>
              <w:t>.</w:t>
            </w:r>
          </w:p>
        </w:tc>
      </w:tr>
    </w:tbl>
    <w:p w14:paraId="37E8A9B9" w14:textId="77777777" w:rsidR="00205E69" w:rsidRDefault="00205E69" w:rsidP="00205E69"/>
    <w:p w14:paraId="35D5B320" w14:textId="2081F4EA" w:rsidR="00205E69" w:rsidRDefault="00205E69" w:rsidP="00205E69">
      <w:pPr>
        <w:pStyle w:val="Heading1"/>
      </w:pPr>
      <w:bookmarkStart w:id="21" w:name="_Toc193360736"/>
      <w:r>
        <w:t>College/Portfolios Health and Safety Committees</w:t>
      </w:r>
      <w:bookmarkEnd w:id="21"/>
    </w:p>
    <w:tbl>
      <w:tblPr>
        <w:tblStyle w:val="TableGrid"/>
        <w:tblW w:w="9552" w:type="dxa"/>
        <w:tblLook w:val="04A0" w:firstRow="1" w:lastRow="0" w:firstColumn="1" w:lastColumn="0" w:noHBand="0" w:noVBand="1"/>
        <w:tblCaption w:val="Sample Table"/>
      </w:tblPr>
      <w:tblGrid>
        <w:gridCol w:w="1701"/>
        <w:gridCol w:w="7851"/>
      </w:tblGrid>
      <w:tr w:rsidR="00205E69" w:rsidRPr="00E564AB" w14:paraId="7D40ACCB" w14:textId="77777777" w:rsidTr="005D3DE0">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701" w:type="dxa"/>
          </w:tcPr>
          <w:p w14:paraId="4149E663" w14:textId="77777777" w:rsidR="00205E69" w:rsidRPr="0007779A" w:rsidRDefault="00205E69" w:rsidP="005D3DE0">
            <w:pPr>
              <w:pStyle w:val="ListParagraph"/>
              <w:numPr>
                <w:ilvl w:val="0"/>
                <w:numId w:val="1"/>
              </w:numPr>
            </w:pPr>
            <w:r>
              <w:t>4.1 Function</w:t>
            </w:r>
          </w:p>
        </w:tc>
        <w:tc>
          <w:tcPr>
            <w:tcW w:w="7851" w:type="dxa"/>
          </w:tcPr>
          <w:p w14:paraId="4B18467F" w14:textId="4FBDCF78" w:rsidR="00205E69" w:rsidRPr="00BF777D" w:rsidRDefault="00205E69" w:rsidP="005D3DE0">
            <w:pPr>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The Committees</w:t>
            </w:r>
            <w:r w:rsidR="0093737F">
              <w:rPr>
                <w:b w:val="0"/>
                <w:lang w:eastAsia="en-AU"/>
              </w:rPr>
              <w:t>:</w:t>
            </w:r>
          </w:p>
          <w:p w14:paraId="7D554A81" w14:textId="2830BB0E" w:rsidR="00205E69" w:rsidRPr="00E9632B" w:rsidRDefault="00205E69" w:rsidP="00205E69">
            <w:pPr>
              <w:pStyle w:val="ListNumber"/>
              <w:numPr>
                <w:ilvl w:val="0"/>
                <w:numId w:val="26"/>
              </w:numPr>
              <w:tabs>
                <w:tab w:val="clear" w:pos="227"/>
                <w:tab w:val="num" w:pos="709"/>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E9632B">
              <w:rPr>
                <w:b w:val="0"/>
                <w:lang w:eastAsia="en-AU"/>
              </w:rPr>
              <w:t xml:space="preserve">report to the relevant College Vice-President and Executive Dean/Portfolio Head </w:t>
            </w:r>
          </w:p>
          <w:p w14:paraId="4C1824EF" w14:textId="7084E0E0" w:rsidR="00205E69" w:rsidRPr="00BF777D" w:rsidRDefault="00205E69" w:rsidP="00205E69">
            <w:pPr>
              <w:pStyle w:val="ListNumber"/>
              <w:tabs>
                <w:tab w:val="clear" w:pos="227"/>
                <w:tab w:val="num" w:pos="1984"/>
                <w:tab w:val="num" w:pos="2978"/>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provide advice to the relevant College Vice-President and Executive Dean/Portfolio Head on matters relating to wor</w:t>
            </w:r>
            <w:r>
              <w:rPr>
                <w:b w:val="0"/>
                <w:lang w:eastAsia="en-AU"/>
              </w:rPr>
              <w:t xml:space="preserve">k health and safety of workers </w:t>
            </w:r>
            <w:r w:rsidRPr="00BF777D">
              <w:rPr>
                <w:b w:val="0"/>
                <w:lang w:eastAsia="en-AU"/>
              </w:rPr>
              <w:t xml:space="preserve">and others in the College/Portfolio </w:t>
            </w:r>
          </w:p>
          <w:p w14:paraId="554DB838" w14:textId="71EF1E7C" w:rsidR="00205E69" w:rsidRPr="00BF777D" w:rsidRDefault="00205E69" w:rsidP="00205E69">
            <w:pPr>
              <w:pStyle w:val="ListNumber"/>
              <w:tabs>
                <w:tab w:val="clear" w:pos="227"/>
                <w:tab w:val="num" w:pos="1984"/>
                <w:tab w:val="num" w:pos="2978"/>
              </w:tabs>
              <w:ind w:left="488" w:hanging="283"/>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 xml:space="preserve">are a forum for </w:t>
            </w:r>
            <w:r w:rsidR="007B0175">
              <w:rPr>
                <w:b w:val="0"/>
                <w:lang w:eastAsia="en-AU"/>
              </w:rPr>
              <w:t>consulting on</w:t>
            </w:r>
            <w:r w:rsidR="007B0175" w:rsidRPr="00BF777D">
              <w:rPr>
                <w:b w:val="0"/>
                <w:lang w:eastAsia="en-AU"/>
              </w:rPr>
              <w:t xml:space="preserve"> </w:t>
            </w:r>
            <w:r w:rsidRPr="00BF777D">
              <w:rPr>
                <w:b w:val="0"/>
                <w:lang w:eastAsia="en-AU"/>
              </w:rPr>
              <w:t xml:space="preserve">work health and </w:t>
            </w:r>
            <w:r>
              <w:rPr>
                <w:b w:val="0"/>
                <w:lang w:eastAsia="en-AU"/>
              </w:rPr>
              <w:t>safety issues affecting workers</w:t>
            </w:r>
            <w:r w:rsidRPr="00BF777D">
              <w:rPr>
                <w:b w:val="0"/>
                <w:lang w:eastAsia="en-AU"/>
              </w:rPr>
              <w:t xml:space="preserve"> and others in the College/Portfolios</w:t>
            </w:r>
          </w:p>
          <w:p w14:paraId="21A11C8E" w14:textId="64CF408A" w:rsidR="00205E69" w:rsidRPr="00BF777D" w:rsidRDefault="00205E69" w:rsidP="00205E69">
            <w:pPr>
              <w:pStyle w:val="ListNumber"/>
              <w:tabs>
                <w:tab w:val="clear" w:pos="227"/>
                <w:tab w:val="num" w:pos="1984"/>
                <w:tab w:val="num" w:pos="2978"/>
              </w:tabs>
              <w:ind w:left="488" w:hanging="283"/>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 xml:space="preserve">assist to develop and implement measures, in line with University WHS policies and procedures, designed to protect the health and safety of workers and </w:t>
            </w:r>
            <w:r>
              <w:rPr>
                <w:b w:val="0"/>
                <w:lang w:eastAsia="en-AU"/>
              </w:rPr>
              <w:t>others</w:t>
            </w:r>
            <w:r w:rsidRPr="00BF777D">
              <w:rPr>
                <w:b w:val="0"/>
                <w:lang w:eastAsia="en-AU"/>
              </w:rPr>
              <w:t xml:space="preserve"> in the College/Portfolio</w:t>
            </w:r>
          </w:p>
          <w:p w14:paraId="3CD12FC1" w14:textId="7DEBD9E1" w:rsidR="00205E69" w:rsidRPr="00BF777D" w:rsidRDefault="00205E69" w:rsidP="00205E69">
            <w:pPr>
              <w:pStyle w:val="ListNumber"/>
              <w:tabs>
                <w:tab w:val="clear" w:pos="227"/>
                <w:tab w:val="num" w:pos="1984"/>
                <w:tab w:val="num" w:pos="2978"/>
              </w:tabs>
              <w:ind w:left="488" w:hanging="283"/>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assist in the development</w:t>
            </w:r>
            <w:r>
              <w:rPr>
                <w:b w:val="0"/>
                <w:lang w:eastAsia="en-AU"/>
              </w:rPr>
              <w:t xml:space="preserve"> of,</w:t>
            </w:r>
            <w:r w:rsidRPr="00BF777D">
              <w:rPr>
                <w:b w:val="0"/>
                <w:lang w:eastAsia="en-AU"/>
              </w:rPr>
              <w:t xml:space="preserve"> and review progress</w:t>
            </w:r>
            <w:r>
              <w:rPr>
                <w:b w:val="0"/>
                <w:lang w:eastAsia="en-AU"/>
              </w:rPr>
              <w:t xml:space="preserve"> with,</w:t>
            </w:r>
            <w:r w:rsidRPr="00BF777D">
              <w:rPr>
                <w:b w:val="0"/>
                <w:lang w:eastAsia="en-AU"/>
              </w:rPr>
              <w:t xml:space="preserve"> the College/Portfolios WHS planned actions</w:t>
            </w:r>
          </w:p>
          <w:p w14:paraId="4021D37C" w14:textId="5C128539" w:rsidR="00205E69" w:rsidRPr="00BF777D" w:rsidRDefault="00205E69" w:rsidP="00205E69">
            <w:pPr>
              <w:pStyle w:val="ListNumber"/>
              <w:tabs>
                <w:tab w:val="clear" w:pos="227"/>
                <w:tab w:val="num" w:pos="1984"/>
                <w:tab w:val="num" w:pos="2978"/>
              </w:tabs>
              <w:ind w:left="488" w:hanging="283"/>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review and analyse accident/incident reports and data for the College/Portfolios and recommend preventative strategies for the area</w:t>
            </w:r>
          </w:p>
          <w:p w14:paraId="6CBB03C0" w14:textId="4D8DB88B" w:rsidR="00205E69" w:rsidRPr="00BF777D" w:rsidRDefault="00205E69" w:rsidP="00205E69">
            <w:pPr>
              <w:pStyle w:val="ListNumber"/>
              <w:tabs>
                <w:tab w:val="clear" w:pos="227"/>
                <w:tab w:val="num" w:pos="1984"/>
                <w:tab w:val="num" w:pos="2978"/>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assist in resolving health and safety issues that arise in the College/Portfolios</w:t>
            </w:r>
          </w:p>
          <w:p w14:paraId="5D8BD66F" w14:textId="50ED885C" w:rsidR="00205E69" w:rsidRPr="00BF777D" w:rsidRDefault="00205E69" w:rsidP="00205E69">
            <w:pPr>
              <w:pStyle w:val="ListNumber"/>
              <w:tabs>
                <w:tab w:val="clear" w:pos="227"/>
                <w:tab w:val="num" w:pos="1984"/>
                <w:tab w:val="num" w:pos="2978"/>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recommend WHS training needs for staff</w:t>
            </w:r>
          </w:p>
          <w:p w14:paraId="58AE3990" w14:textId="5EF5D12A" w:rsidR="00205E69" w:rsidRPr="00BF777D" w:rsidRDefault="00205E69" w:rsidP="00205E69">
            <w:pPr>
              <w:pStyle w:val="ListNumber"/>
              <w:tabs>
                <w:tab w:val="clear" w:pos="227"/>
                <w:tab w:val="num" w:pos="1984"/>
                <w:tab w:val="num" w:pos="2978"/>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 xml:space="preserve">review and monitor </w:t>
            </w:r>
            <w:r w:rsidRPr="00B55870">
              <w:rPr>
                <w:b w:val="0"/>
                <w:lang w:eastAsia="en-AU"/>
              </w:rPr>
              <w:t xml:space="preserve">injury management </w:t>
            </w:r>
            <w:r w:rsidR="00593F53" w:rsidRPr="00B55870">
              <w:rPr>
                <w:b w:val="0"/>
                <w:lang w:eastAsia="en-AU"/>
              </w:rPr>
              <w:t>performance</w:t>
            </w:r>
          </w:p>
          <w:p w14:paraId="2EE32FF7" w14:textId="73681B1D" w:rsidR="00205E69" w:rsidRPr="00BF777D" w:rsidRDefault="00205E69" w:rsidP="00205E69">
            <w:pPr>
              <w:pStyle w:val="ListNumber"/>
              <w:tabs>
                <w:tab w:val="clear" w:pos="227"/>
                <w:tab w:val="num" w:pos="1984"/>
                <w:tab w:val="num" w:pos="2978"/>
              </w:tabs>
              <w:ind w:left="488"/>
              <w:cnfStyle w:val="100000000000" w:firstRow="1" w:lastRow="0" w:firstColumn="0" w:lastColumn="0" w:oddVBand="0" w:evenVBand="0" w:oddHBand="0" w:evenHBand="0" w:firstRowFirstColumn="0" w:firstRowLastColumn="0" w:lastRowFirstColumn="0" w:lastRowLastColumn="0"/>
              <w:rPr>
                <w:b w:val="0"/>
                <w:lang w:eastAsia="en-AU"/>
              </w:rPr>
            </w:pPr>
            <w:r w:rsidRPr="00BF777D">
              <w:rPr>
                <w:b w:val="0"/>
                <w:lang w:eastAsia="en-AU"/>
              </w:rPr>
              <w:t>provide local advice on the health and safety implications of new areas of research, teaching, new equipment, facilities and building proposals</w:t>
            </w:r>
            <w:r w:rsidR="001017CD">
              <w:rPr>
                <w:b w:val="0"/>
                <w:lang w:eastAsia="en-AU"/>
              </w:rPr>
              <w:t>.</w:t>
            </w:r>
          </w:p>
          <w:p w14:paraId="5CB3EAB9" w14:textId="77777777" w:rsidR="00205E69" w:rsidRPr="00131AD7" w:rsidRDefault="00205E69" w:rsidP="00205E69">
            <w:pPr>
              <w:pStyle w:val="ListNumber"/>
              <w:tabs>
                <w:tab w:val="clear" w:pos="227"/>
                <w:tab w:val="num" w:pos="1984"/>
                <w:tab w:val="num" w:pos="2978"/>
              </w:tabs>
              <w:ind w:left="488"/>
              <w:cnfStyle w:val="100000000000" w:firstRow="1" w:lastRow="0" w:firstColumn="0" w:lastColumn="0" w:oddVBand="0" w:evenVBand="0" w:oddHBand="0" w:evenHBand="0" w:firstRowFirstColumn="0" w:firstRowLastColumn="0" w:lastRowFirstColumn="0" w:lastRowLastColumn="0"/>
              <w:rPr>
                <w:b w:val="0"/>
              </w:rPr>
            </w:pPr>
            <w:r w:rsidRPr="00BF777D">
              <w:rPr>
                <w:b w:val="0"/>
                <w:lang w:eastAsia="en-AU"/>
              </w:rPr>
              <w:t>provide advice as requested by the University Health and Safety Committee on WHS policy/procedures matters.</w:t>
            </w:r>
          </w:p>
        </w:tc>
      </w:tr>
      <w:tr w:rsidR="00205E69" w:rsidRPr="00E564AB" w14:paraId="3B0A7EEC"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3531F609" w14:textId="77777777" w:rsidR="00205E69" w:rsidRPr="00BF777D" w:rsidRDefault="00205E69" w:rsidP="005D3DE0">
            <w:pPr>
              <w:pStyle w:val="ListParagraph"/>
              <w:numPr>
                <w:ilvl w:val="0"/>
                <w:numId w:val="1"/>
              </w:numPr>
              <w:rPr>
                <w:rFonts w:asciiTheme="majorHAnsi" w:hAnsiTheme="majorHAnsi" w:cstheme="majorHAnsi"/>
              </w:rPr>
            </w:pPr>
            <w:r w:rsidRPr="00BF777D">
              <w:rPr>
                <w:rFonts w:asciiTheme="majorHAnsi" w:hAnsiTheme="majorHAnsi" w:cstheme="majorHAnsi"/>
              </w:rPr>
              <w:t>4.2 Membership</w:t>
            </w:r>
          </w:p>
        </w:tc>
        <w:tc>
          <w:tcPr>
            <w:tcW w:w="7851" w:type="dxa"/>
          </w:tcPr>
          <w:p w14:paraId="58B88EB6" w14:textId="7C024BDE" w:rsidR="00205E69" w:rsidRPr="00370516" w:rsidRDefault="00F8011D" w:rsidP="00205E69">
            <w:pPr>
              <w:pStyle w:val="ListNumber"/>
              <w:numPr>
                <w:ilvl w:val="0"/>
                <w:numId w:val="22"/>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pPr>
            <w:r>
              <w:t>T</w:t>
            </w:r>
            <w:r w:rsidR="00205E69">
              <w:t>he health and safety r</w:t>
            </w:r>
            <w:r w:rsidR="00205E69" w:rsidRPr="00370516">
              <w:t xml:space="preserve">epresentatives (HSRs) elected by staff in each of the designated workgroups in the </w:t>
            </w:r>
            <w:r w:rsidR="00205E69">
              <w:t>College/Portfolios</w:t>
            </w:r>
            <w:r w:rsidR="0093737F">
              <w:t>.</w:t>
            </w:r>
          </w:p>
          <w:p w14:paraId="48F6EB5B" w14:textId="3E809D57" w:rsidR="00205E69" w:rsidRDefault="00F8011D" w:rsidP="001B501F">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pPr>
            <w:r>
              <w:t>T</w:t>
            </w:r>
            <w:r w:rsidR="00205E69" w:rsidRPr="00370516">
              <w:t xml:space="preserve">he </w:t>
            </w:r>
            <w:r w:rsidR="00205E69">
              <w:t xml:space="preserve">College Vice-President and </w:t>
            </w:r>
            <w:r w:rsidR="00205E69" w:rsidRPr="00370516">
              <w:t xml:space="preserve">Executive Dean </w:t>
            </w:r>
            <w:r w:rsidR="00205E69">
              <w:t>/one Portfolio Head or nominee</w:t>
            </w:r>
            <w:r w:rsidR="0093737F">
              <w:t>.</w:t>
            </w:r>
          </w:p>
          <w:p w14:paraId="26AF9763" w14:textId="52485B10" w:rsidR="001B501F" w:rsidRDefault="001B501F"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pPr>
            <w:r>
              <w:t xml:space="preserve">Membership will be structured to provide equal staff and management representation from the Colleges/ Portfolios </w:t>
            </w:r>
            <w:r w:rsidRPr="00B55870">
              <w:t>(</w:t>
            </w:r>
            <w:r w:rsidR="00BF41AE" w:rsidRPr="00B55870">
              <w:t xml:space="preserve">for </w:t>
            </w:r>
            <w:r w:rsidRPr="00B55870">
              <w:t>College Committees</w:t>
            </w:r>
            <w:r w:rsidR="00BF41AE" w:rsidRPr="00B55870">
              <w:t xml:space="preserve"> it is </w:t>
            </w:r>
            <w:r w:rsidR="00B55870">
              <w:t xml:space="preserve">recommended </w:t>
            </w:r>
            <w:r w:rsidR="00BF41AE" w:rsidRPr="00B55870">
              <w:t xml:space="preserve">to have </w:t>
            </w:r>
            <w:r w:rsidRPr="00B55870">
              <w:t xml:space="preserve">at least two </w:t>
            </w:r>
            <w:r w:rsidR="00B55870">
              <w:t xml:space="preserve">members who are </w:t>
            </w:r>
            <w:r w:rsidRPr="00B55870">
              <w:t>academic staff).</w:t>
            </w:r>
          </w:p>
          <w:p w14:paraId="43AFEAA9" w14:textId="4CBE5D0D" w:rsidR="00205E69" w:rsidRDefault="00205E69"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pPr>
            <w:r w:rsidRPr="00D02445">
              <w:t xml:space="preserve">Flinders University staff who are located in States or Territories other than South Australia </w:t>
            </w:r>
            <w:r w:rsidR="00B55870">
              <w:t>can</w:t>
            </w:r>
            <w:r w:rsidRPr="00B55870">
              <w:t xml:space="preserve"> be represented</w:t>
            </w:r>
            <w:r>
              <w:t xml:space="preserve"> on</w:t>
            </w:r>
            <w:r w:rsidRPr="00D02445">
              <w:t xml:space="preserve"> their </w:t>
            </w:r>
            <w:r>
              <w:t>College/Portfolios Health and Safety Committee.</w:t>
            </w:r>
          </w:p>
          <w:p w14:paraId="4ECA1EC0" w14:textId="2C1FC6E3" w:rsidR="00205E69" w:rsidRPr="00E564AB" w:rsidRDefault="00F8011D"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pPr>
            <w:r>
              <w:t>E</w:t>
            </w:r>
            <w:r w:rsidR="00205E69">
              <w:t>ach Committee member should nominate an alternate</w:t>
            </w:r>
            <w:r w:rsidR="00B55870">
              <w:t xml:space="preserve"> person</w:t>
            </w:r>
            <w:r w:rsidR="00205E69">
              <w:t xml:space="preserve"> should they be unable to attend a particular meeting.</w:t>
            </w:r>
          </w:p>
        </w:tc>
      </w:tr>
      <w:tr w:rsidR="00205E69" w:rsidRPr="00E564AB" w14:paraId="57E900F7"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1CB3EF0A" w14:textId="77777777" w:rsidR="00205E69" w:rsidRPr="00E9632B" w:rsidRDefault="00205E69" w:rsidP="005D3DE0">
            <w:pPr>
              <w:pStyle w:val="ListParagraph"/>
              <w:numPr>
                <w:ilvl w:val="0"/>
                <w:numId w:val="1"/>
              </w:numPr>
              <w:rPr>
                <w:rFonts w:asciiTheme="majorHAnsi" w:hAnsiTheme="majorHAnsi" w:cstheme="majorHAnsi"/>
              </w:rPr>
            </w:pPr>
            <w:r w:rsidRPr="00E9632B">
              <w:rPr>
                <w:rFonts w:asciiTheme="majorHAnsi" w:hAnsiTheme="majorHAnsi" w:cstheme="majorHAnsi"/>
              </w:rPr>
              <w:t>4.3 Term of office</w:t>
            </w:r>
          </w:p>
        </w:tc>
        <w:tc>
          <w:tcPr>
            <w:tcW w:w="7851" w:type="dxa"/>
          </w:tcPr>
          <w:p w14:paraId="3DE61B2A" w14:textId="77777777" w:rsidR="00205E69" w:rsidRPr="0030380D" w:rsidRDefault="00205E69" w:rsidP="00205E69">
            <w:pPr>
              <w:pStyle w:val="ListNumber"/>
              <w:numPr>
                <w:ilvl w:val="0"/>
                <w:numId w:val="24"/>
              </w:numPr>
              <w:tabs>
                <w:tab w:val="clear" w:pos="227"/>
                <w:tab w:val="num" w:pos="709"/>
                <w:tab w:val="num" w:pos="2978"/>
              </w:tabs>
              <w:ind w:left="48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0380D">
              <w:rPr>
                <w:rFonts w:asciiTheme="minorHAnsi" w:hAnsiTheme="minorHAnsi" w:cstheme="minorHAnsi"/>
              </w:rPr>
              <w:t>The term of office of each membe</w:t>
            </w:r>
            <w:r>
              <w:rPr>
                <w:rFonts w:asciiTheme="minorHAnsi" w:hAnsiTheme="minorHAnsi" w:cstheme="minorHAnsi"/>
              </w:rPr>
              <w:t>r, other than ex officio members,</w:t>
            </w:r>
            <w:r w:rsidRPr="0030380D">
              <w:rPr>
                <w:rFonts w:asciiTheme="minorHAnsi" w:hAnsiTheme="minorHAnsi" w:cstheme="minorHAnsi"/>
              </w:rPr>
              <w:t xml:space="preserve"> is three years. Members are eligible to be re-nominated.</w:t>
            </w:r>
          </w:p>
          <w:p w14:paraId="3FACED81" w14:textId="6DFA90D8" w:rsidR="00205E69" w:rsidRPr="00D27F09" w:rsidRDefault="00205E69" w:rsidP="00205E69">
            <w:pPr>
              <w:pStyle w:val="ListNumber"/>
              <w:numPr>
                <w:ilvl w:val="0"/>
                <w:numId w:val="21"/>
              </w:numPr>
              <w:tabs>
                <w:tab w:val="clear" w:pos="227"/>
                <w:tab w:val="num" w:pos="709"/>
                <w:tab w:val="num" w:pos="2978"/>
              </w:tabs>
              <w:ind w:left="48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7F09">
              <w:rPr>
                <w:rFonts w:asciiTheme="minorHAnsi" w:eastAsia="Times New Roman" w:hAnsiTheme="minorHAnsi" w:cstheme="minorHAnsi"/>
                <w:color w:val="000000"/>
                <w:lang w:eastAsia="en-AU"/>
              </w:rPr>
              <w:t xml:space="preserve">A Committee member </w:t>
            </w:r>
            <w:r>
              <w:rPr>
                <w:rFonts w:asciiTheme="minorHAnsi" w:eastAsia="Times New Roman" w:hAnsiTheme="minorHAnsi" w:cstheme="minorHAnsi"/>
                <w:color w:val="000000"/>
                <w:lang w:eastAsia="en-AU"/>
              </w:rPr>
              <w:t>ceases</w:t>
            </w:r>
            <w:r w:rsidRPr="00D27F09">
              <w:rPr>
                <w:rFonts w:asciiTheme="minorHAnsi" w:eastAsia="Times New Roman" w:hAnsiTheme="minorHAnsi" w:cstheme="minorHAnsi"/>
                <w:color w:val="000000"/>
                <w:lang w:eastAsia="en-AU"/>
              </w:rPr>
              <w:t xml:space="preserve"> to be a member of the Committee if </w:t>
            </w:r>
            <w:r w:rsidR="0093737F">
              <w:rPr>
                <w:rFonts w:asciiTheme="minorHAnsi" w:eastAsia="Times New Roman" w:hAnsiTheme="minorHAnsi" w:cstheme="minorHAnsi"/>
                <w:color w:val="000000"/>
                <w:lang w:eastAsia="en-AU"/>
              </w:rPr>
              <w:t>they</w:t>
            </w:r>
            <w:r w:rsidRPr="00D27F09">
              <w:rPr>
                <w:rFonts w:asciiTheme="minorHAnsi" w:eastAsia="Times New Roman" w:hAnsiTheme="minorHAnsi" w:cstheme="minorHAnsi"/>
                <w:color w:val="000000"/>
                <w:lang w:eastAsia="en-AU"/>
              </w:rPr>
              <w:t>:</w:t>
            </w:r>
          </w:p>
          <w:p w14:paraId="68204022" w14:textId="7C78900A" w:rsidR="00205E69" w:rsidRPr="00D27F09" w:rsidRDefault="00205E69"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sidRPr="00D27F09">
              <w:rPr>
                <w:lang w:eastAsia="en-AU"/>
              </w:rPr>
              <w:t>resign from the Committee</w:t>
            </w:r>
          </w:p>
          <w:p w14:paraId="38494320" w14:textId="362DA628" w:rsidR="00205E69" w:rsidRDefault="0093737F"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Pr>
                <w:lang w:eastAsia="en-AU"/>
              </w:rPr>
              <w:t>are</w:t>
            </w:r>
            <w:r w:rsidR="00205E69" w:rsidRPr="00D27F09">
              <w:rPr>
                <w:lang w:eastAsia="en-AU"/>
              </w:rPr>
              <w:t xml:space="preserve"> no longer eligible (for example</w:t>
            </w:r>
            <w:r w:rsidR="00205E69">
              <w:rPr>
                <w:lang w:eastAsia="en-AU"/>
              </w:rPr>
              <w:t>: a health and safety r</w:t>
            </w:r>
            <w:r w:rsidR="00205E69" w:rsidRPr="00D27F09">
              <w:rPr>
                <w:lang w:eastAsia="en-AU"/>
              </w:rPr>
              <w:t xml:space="preserve">epresentative [HSR] ceases to be </w:t>
            </w:r>
            <w:r w:rsidR="00F8011D">
              <w:rPr>
                <w:lang w:eastAsia="en-AU"/>
              </w:rPr>
              <w:t>elected</w:t>
            </w:r>
            <w:r w:rsidR="00205E69" w:rsidRPr="00D27F09">
              <w:rPr>
                <w:lang w:eastAsia="en-AU"/>
              </w:rPr>
              <w:t>)</w:t>
            </w:r>
          </w:p>
          <w:p w14:paraId="6DA0F63E" w14:textId="4071AD17" w:rsidR="00205E69" w:rsidRPr="00D27F09" w:rsidRDefault="00205E69"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cease to work for the College / Portfolio</w:t>
            </w:r>
          </w:p>
          <w:p w14:paraId="53139DA3" w14:textId="104C28EC" w:rsidR="00205E69" w:rsidRPr="00D27F09" w:rsidRDefault="00205E69"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sidRPr="00D27F09">
              <w:rPr>
                <w:lang w:eastAsia="en-AU"/>
              </w:rPr>
              <w:t>ceases to work for the University</w:t>
            </w:r>
            <w:r w:rsidR="0093737F">
              <w:rPr>
                <w:lang w:eastAsia="en-AU"/>
              </w:rPr>
              <w:t>,</w:t>
            </w:r>
            <w:r>
              <w:rPr>
                <w:lang w:eastAsia="en-AU"/>
              </w:rPr>
              <w:t xml:space="preserve"> or</w:t>
            </w:r>
          </w:p>
          <w:p w14:paraId="32934C75" w14:textId="54CA97C9" w:rsidR="00205E69" w:rsidRDefault="00205E69" w:rsidP="00205E69">
            <w:pPr>
              <w:pStyle w:val="ListNumber2"/>
              <w:tabs>
                <w:tab w:val="num" w:pos="2978"/>
              </w:tabs>
              <w:ind w:left="772"/>
              <w:cnfStyle w:val="000000000000" w:firstRow="0" w:lastRow="0" w:firstColumn="0" w:lastColumn="0" w:oddVBand="0" w:evenVBand="0" w:oddHBand="0" w:evenHBand="0" w:firstRowFirstColumn="0" w:firstRowLastColumn="0" w:lastRowFirstColumn="0" w:lastRowLastColumn="0"/>
              <w:rPr>
                <w:lang w:eastAsia="en-AU"/>
              </w:rPr>
            </w:pPr>
            <w:r w:rsidRPr="00D27F09">
              <w:rPr>
                <w:lang w:eastAsia="en-AU"/>
              </w:rPr>
              <w:t xml:space="preserve">improperly discloses information obtained in </w:t>
            </w:r>
            <w:r w:rsidR="0093737F">
              <w:rPr>
                <w:lang w:eastAsia="en-AU"/>
              </w:rPr>
              <w:t>their</w:t>
            </w:r>
            <w:r w:rsidRPr="00D27F09">
              <w:rPr>
                <w:lang w:eastAsia="en-AU"/>
              </w:rPr>
              <w:t xml:space="preserve"> capacity as a Committee member.</w:t>
            </w:r>
          </w:p>
        </w:tc>
      </w:tr>
      <w:tr w:rsidR="00205E69" w:rsidRPr="00E564AB" w14:paraId="42DECE88"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20D6E31E" w14:textId="77777777" w:rsidR="00205E69" w:rsidRPr="00AF53AD" w:rsidRDefault="00205E69" w:rsidP="005D3DE0">
            <w:pPr>
              <w:pStyle w:val="ListParagraph"/>
              <w:numPr>
                <w:ilvl w:val="0"/>
                <w:numId w:val="1"/>
              </w:numPr>
            </w:pPr>
            <w:r>
              <w:lastRenderedPageBreak/>
              <w:t xml:space="preserve">4.4 </w:t>
            </w:r>
            <w:r w:rsidRPr="00AF53AD">
              <w:t>Attendees</w:t>
            </w:r>
          </w:p>
        </w:tc>
        <w:tc>
          <w:tcPr>
            <w:tcW w:w="7851" w:type="dxa"/>
          </w:tcPr>
          <w:p w14:paraId="6ED3B223" w14:textId="77777777" w:rsidR="00205E69" w:rsidRDefault="00205E69" w:rsidP="00205E69">
            <w:pPr>
              <w:pStyle w:val="ListNumber"/>
              <w:numPr>
                <w:ilvl w:val="0"/>
                <w:numId w:val="23"/>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pPr>
            <w:r>
              <w:t>Senior WHS Advisor or Officer (ex-officio, non-voting)</w:t>
            </w:r>
          </w:p>
          <w:p w14:paraId="4A65EA6A" w14:textId="69F97A5C" w:rsidR="00205E69" w:rsidRPr="00D27F09" w:rsidRDefault="00205E69" w:rsidP="001017CD">
            <w:pPr>
              <w:pStyle w:val="ListNumber"/>
              <w:numPr>
                <w:ilvl w:val="0"/>
                <w:numId w:val="23"/>
              </w:numPr>
              <w:cnfStyle w:val="000000000000" w:firstRow="0" w:lastRow="0" w:firstColumn="0" w:lastColumn="0" w:oddVBand="0" w:evenVBand="0" w:oddHBand="0" w:evenHBand="0" w:firstRowFirstColumn="0" w:firstRowLastColumn="0" w:lastRowFirstColumn="0" w:lastRowLastColumn="0"/>
              <w:rPr>
                <w:lang w:eastAsia="en-AU"/>
              </w:rPr>
            </w:pPr>
            <w:r w:rsidRPr="00B55870">
              <w:rPr>
                <w:rFonts w:ascii="Helvetica" w:hAnsi="Helvetica" w:cs="Helvetica"/>
                <w:color w:val="000000"/>
              </w:rPr>
              <w:t>The Committee may invite additional attendees as appropriate.</w:t>
            </w:r>
            <w:r w:rsidR="001017CD" w:rsidRPr="00B55870">
              <w:rPr>
                <w:rFonts w:ascii="Helvetica" w:hAnsi="Helvetica" w:cs="Helvetica"/>
                <w:color w:val="000000"/>
              </w:rPr>
              <w:t xml:space="preserve"> This may include Chief Fire Wardens or First Aid Coordinators or others with specific expertise </w:t>
            </w:r>
            <w:r w:rsidR="00087518" w:rsidRPr="00B55870">
              <w:rPr>
                <w:rFonts w:ascii="Helvetica" w:hAnsi="Helvetica" w:cs="Helvetica"/>
                <w:color w:val="000000"/>
              </w:rPr>
              <w:t>(</w:t>
            </w:r>
            <w:r w:rsidR="00BF41AE" w:rsidRPr="00B55870">
              <w:rPr>
                <w:rFonts w:ascii="Helvetica" w:hAnsi="Helvetica" w:cs="Helvetica"/>
                <w:color w:val="000000"/>
              </w:rPr>
              <w:t>a</w:t>
            </w:r>
            <w:r w:rsidR="001017CD" w:rsidRPr="00B55870">
              <w:rPr>
                <w:rFonts w:ascii="Helvetica" w:hAnsi="Helvetica" w:cs="Helvetica"/>
                <w:color w:val="000000"/>
              </w:rPr>
              <w:t xml:space="preserve">ll </w:t>
            </w:r>
            <w:r w:rsidR="001017CD" w:rsidRPr="00B55870">
              <w:t>ex-officio, non-voting</w:t>
            </w:r>
            <w:r w:rsidR="00087518" w:rsidRPr="00B55870">
              <w:t>)</w:t>
            </w:r>
            <w:r w:rsidR="001017CD" w:rsidRPr="00B55870">
              <w:t>.</w:t>
            </w:r>
          </w:p>
        </w:tc>
      </w:tr>
      <w:tr w:rsidR="00205E69" w:rsidRPr="00E564AB" w14:paraId="5B476BF7"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78A61211" w14:textId="77777777" w:rsidR="00205E69" w:rsidRPr="00B836D8" w:rsidRDefault="00205E69" w:rsidP="005D3DE0">
            <w:pPr>
              <w:pStyle w:val="ListParagraph"/>
              <w:numPr>
                <w:ilvl w:val="0"/>
                <w:numId w:val="1"/>
              </w:numPr>
              <w:rPr>
                <w:rFonts w:asciiTheme="majorHAnsi" w:hAnsiTheme="majorHAnsi" w:cstheme="majorHAnsi"/>
              </w:rPr>
            </w:pPr>
            <w:r>
              <w:rPr>
                <w:rFonts w:asciiTheme="majorHAnsi" w:hAnsiTheme="majorHAnsi" w:cstheme="majorHAnsi"/>
              </w:rPr>
              <w:t xml:space="preserve">4.5 </w:t>
            </w:r>
            <w:r w:rsidRPr="00B836D8">
              <w:rPr>
                <w:rFonts w:asciiTheme="majorHAnsi" w:hAnsiTheme="majorHAnsi" w:cstheme="majorHAnsi"/>
              </w:rPr>
              <w:t>Chair</w:t>
            </w:r>
          </w:p>
        </w:tc>
        <w:tc>
          <w:tcPr>
            <w:tcW w:w="7851" w:type="dxa"/>
          </w:tcPr>
          <w:p w14:paraId="16100E24" w14:textId="77777777" w:rsidR="00205E69" w:rsidRPr="00D753DF" w:rsidRDefault="00205E69" w:rsidP="00205E69">
            <w:pPr>
              <w:pStyle w:val="ListNumber"/>
              <w:numPr>
                <w:ilvl w:val="0"/>
                <w:numId w:val="27"/>
              </w:numPr>
              <w:tabs>
                <w:tab w:val="clear" w:pos="227"/>
                <w:tab w:val="num" w:pos="709"/>
                <w:tab w:val="num" w:pos="2978"/>
              </w:tabs>
              <w:ind w:left="347"/>
              <w:cnfStyle w:val="000000000000" w:firstRow="0" w:lastRow="0" w:firstColumn="0" w:lastColumn="0" w:oddVBand="0" w:evenVBand="0" w:oddHBand="0" w:evenHBand="0" w:firstRowFirstColumn="0" w:firstRowLastColumn="0" w:lastRowFirstColumn="0" w:lastRowLastColumn="0"/>
              <w:rPr>
                <w:shd w:val="clear" w:color="auto" w:fill="FFFFFF"/>
              </w:rPr>
            </w:pPr>
            <w:r w:rsidRPr="00D753DF">
              <w:rPr>
                <w:shd w:val="clear" w:color="auto" w:fill="FFFFFF"/>
              </w:rPr>
              <w:t xml:space="preserve">College Health and Safety Committees: </w:t>
            </w:r>
          </w:p>
          <w:p w14:paraId="00FB2737" w14:textId="40381461" w:rsidR="00205E69" w:rsidRDefault="00205E69" w:rsidP="005D3DE0">
            <w:pPr>
              <w:pStyle w:val="ListBullet"/>
              <w:cnfStyle w:val="000000000000" w:firstRow="0" w:lastRow="0" w:firstColumn="0" w:lastColumn="0" w:oddVBand="0" w:evenVBand="0" w:oddHBand="0" w:evenHBand="0" w:firstRowFirstColumn="0" w:firstRowLastColumn="0" w:lastRowFirstColumn="0" w:lastRowLastColumn="0"/>
            </w:pPr>
            <w:r>
              <w:t xml:space="preserve">College Vice-President and </w:t>
            </w:r>
            <w:r w:rsidRPr="00370516">
              <w:t xml:space="preserve">Executive Dean </w:t>
            </w:r>
            <w:r>
              <w:t>or nominee</w:t>
            </w:r>
          </w:p>
          <w:p w14:paraId="3E1C1BEF" w14:textId="77777777" w:rsidR="00205E69" w:rsidRDefault="00205E69" w:rsidP="00205E69">
            <w:pPr>
              <w:pStyle w:val="ListNumber"/>
              <w:tabs>
                <w:tab w:val="clear" w:pos="227"/>
                <w:tab w:val="num" w:pos="1984"/>
                <w:tab w:val="num" w:pos="2978"/>
              </w:tabs>
              <w:ind w:left="347"/>
              <w:cnfStyle w:val="000000000000" w:firstRow="0" w:lastRow="0" w:firstColumn="0" w:lastColumn="0" w:oddVBand="0" w:evenVBand="0" w:oddHBand="0" w:evenHBand="0" w:firstRowFirstColumn="0" w:firstRowLastColumn="0" w:lastRowFirstColumn="0" w:lastRowLastColumn="0"/>
            </w:pPr>
            <w:r>
              <w:t>Portfolios Health and Safety Committee</w:t>
            </w:r>
          </w:p>
          <w:p w14:paraId="57686715" w14:textId="77777777" w:rsidR="00205E69" w:rsidRPr="003E5745" w:rsidRDefault="00205E69" w:rsidP="005D3DE0">
            <w:pPr>
              <w:pStyle w:val="ListBullet"/>
              <w:cnfStyle w:val="000000000000" w:firstRow="0" w:lastRow="0" w:firstColumn="0" w:lastColumn="0" w:oddVBand="0" w:evenVBand="0" w:oddHBand="0" w:evenHBand="0" w:firstRowFirstColumn="0" w:firstRowLastColumn="0" w:lastRowFirstColumn="0" w:lastRowLastColumn="0"/>
            </w:pPr>
            <w:r>
              <w:t>Vice-President (Corporate Services) or nominee</w:t>
            </w:r>
          </w:p>
        </w:tc>
      </w:tr>
      <w:tr w:rsidR="00205E69" w:rsidRPr="00E564AB" w14:paraId="0C9E5401"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5E05CCAD" w14:textId="77777777" w:rsidR="00205E69" w:rsidRPr="00B836D8" w:rsidRDefault="00205E69" w:rsidP="005D3DE0">
            <w:pPr>
              <w:pStyle w:val="ListParagraph"/>
              <w:numPr>
                <w:ilvl w:val="0"/>
                <w:numId w:val="1"/>
              </w:numPr>
              <w:rPr>
                <w:rFonts w:asciiTheme="majorHAnsi" w:hAnsiTheme="majorHAnsi" w:cstheme="majorHAnsi"/>
              </w:rPr>
            </w:pPr>
            <w:r>
              <w:rPr>
                <w:rFonts w:asciiTheme="majorHAnsi" w:hAnsiTheme="majorHAnsi" w:cstheme="majorHAnsi"/>
              </w:rPr>
              <w:t xml:space="preserve">4.6 </w:t>
            </w:r>
            <w:r w:rsidRPr="00B836D8">
              <w:rPr>
                <w:rFonts w:asciiTheme="majorHAnsi" w:hAnsiTheme="majorHAnsi" w:cstheme="majorHAnsi"/>
              </w:rPr>
              <w:t>Quorum</w:t>
            </w:r>
          </w:p>
        </w:tc>
        <w:tc>
          <w:tcPr>
            <w:tcW w:w="7851" w:type="dxa"/>
          </w:tcPr>
          <w:p w14:paraId="1F8A02E8" w14:textId="3EEAC085" w:rsidR="00205E69" w:rsidRDefault="00205E69" w:rsidP="005D3DE0">
            <w:pPr>
              <w:pStyle w:val="ListBullet"/>
              <w:numPr>
                <w:ilvl w:val="0"/>
                <w:numId w:val="0"/>
              </w:numPr>
              <w:ind w:hanging="36"/>
              <w:cnfStyle w:val="000000000000" w:firstRow="0" w:lastRow="0" w:firstColumn="0" w:lastColumn="0" w:oddVBand="0" w:evenVBand="0" w:oddHBand="0" w:evenHBand="0" w:firstRowFirstColumn="0" w:firstRowLastColumn="0" w:lastRowFirstColumn="0" w:lastRowLastColumn="0"/>
            </w:pPr>
            <w:r>
              <w:rPr>
                <w:rFonts w:asciiTheme="minorHAnsi" w:hAnsiTheme="minorHAnsi" w:cstheme="minorHAnsi"/>
                <w:color w:val="000000"/>
                <w:shd w:val="clear" w:color="auto" w:fill="FFFFFF"/>
              </w:rPr>
              <w:t>Half the members plus one</w:t>
            </w:r>
            <w:r w:rsidR="00AF0E9A">
              <w:rPr>
                <w:rFonts w:asciiTheme="minorHAnsi" w:hAnsiTheme="minorHAnsi" w:cstheme="minorHAnsi"/>
                <w:color w:val="000000"/>
                <w:shd w:val="clear" w:color="auto" w:fill="FFFFFF"/>
              </w:rPr>
              <w:t xml:space="preserve">, </w:t>
            </w:r>
            <w:r w:rsidR="00593F53" w:rsidRPr="00B55870">
              <w:rPr>
                <w:rFonts w:asciiTheme="minorHAnsi" w:hAnsiTheme="minorHAnsi" w:cstheme="minorHAnsi"/>
                <w:color w:val="000000"/>
                <w:shd w:val="clear" w:color="auto" w:fill="FFFFFF"/>
              </w:rPr>
              <w:t xml:space="preserve">required </w:t>
            </w:r>
            <w:r w:rsidR="00AF0E9A" w:rsidRPr="00B55870">
              <w:rPr>
                <w:rFonts w:asciiTheme="minorHAnsi" w:hAnsiTheme="minorHAnsi" w:cstheme="minorHAnsi"/>
                <w:color w:val="000000"/>
                <w:shd w:val="clear" w:color="auto" w:fill="FFFFFF"/>
              </w:rPr>
              <w:t>where</w:t>
            </w:r>
            <w:r w:rsidR="00593F53" w:rsidRPr="00B55870">
              <w:rPr>
                <w:rFonts w:asciiTheme="minorHAnsi" w:hAnsiTheme="minorHAnsi" w:cstheme="minorHAnsi"/>
                <w:color w:val="000000"/>
                <w:shd w:val="clear" w:color="auto" w:fill="FFFFFF"/>
              </w:rPr>
              <w:t xml:space="preserve"> voting</w:t>
            </w:r>
            <w:r w:rsidR="00AF0E9A" w:rsidRPr="00B55870">
              <w:rPr>
                <w:rFonts w:asciiTheme="minorHAnsi" w:hAnsiTheme="minorHAnsi" w:cstheme="minorHAnsi"/>
                <w:color w:val="000000"/>
                <w:shd w:val="clear" w:color="auto" w:fill="FFFFFF"/>
              </w:rPr>
              <w:t xml:space="preserve"> on items</w:t>
            </w:r>
            <w:r w:rsidR="00593F53" w:rsidRPr="00B55870">
              <w:rPr>
                <w:rFonts w:asciiTheme="minorHAnsi" w:hAnsiTheme="minorHAnsi" w:cstheme="minorHAnsi"/>
                <w:color w:val="000000"/>
                <w:shd w:val="clear" w:color="auto" w:fill="FFFFFF"/>
              </w:rPr>
              <w:t>.</w:t>
            </w:r>
          </w:p>
        </w:tc>
      </w:tr>
      <w:tr w:rsidR="00205E69" w:rsidRPr="00E564AB" w14:paraId="0AC3EDDA"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3109560C" w14:textId="77777777" w:rsidR="00205E69" w:rsidRPr="00B836D8" w:rsidRDefault="00205E69" w:rsidP="005D3DE0">
            <w:pPr>
              <w:pStyle w:val="ListParagraph"/>
              <w:numPr>
                <w:ilvl w:val="0"/>
                <w:numId w:val="1"/>
              </w:numPr>
              <w:rPr>
                <w:rFonts w:asciiTheme="majorHAnsi" w:hAnsiTheme="majorHAnsi" w:cstheme="majorHAnsi"/>
              </w:rPr>
            </w:pPr>
            <w:r>
              <w:rPr>
                <w:rFonts w:asciiTheme="majorHAnsi" w:hAnsiTheme="majorHAnsi" w:cstheme="majorHAnsi"/>
              </w:rPr>
              <w:t xml:space="preserve">4.7 </w:t>
            </w:r>
            <w:r w:rsidRPr="00B836D8">
              <w:rPr>
                <w:rFonts w:asciiTheme="majorHAnsi" w:hAnsiTheme="majorHAnsi" w:cstheme="majorHAnsi"/>
              </w:rPr>
              <w:t>Meetings</w:t>
            </w:r>
          </w:p>
        </w:tc>
        <w:tc>
          <w:tcPr>
            <w:tcW w:w="7851" w:type="dxa"/>
          </w:tcPr>
          <w:p w14:paraId="4E36E03A" w14:textId="77777777" w:rsidR="00205E69" w:rsidRDefault="00205E69" w:rsidP="00205E69">
            <w:pPr>
              <w:pStyle w:val="ListNumber"/>
              <w:numPr>
                <w:ilvl w:val="0"/>
                <w:numId w:val="2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lang w:eastAsia="en-AU"/>
              </w:rPr>
            </w:pPr>
            <w:r w:rsidRPr="00AB7BAB">
              <w:rPr>
                <w:lang w:eastAsia="en-AU"/>
              </w:rPr>
              <w:t>Committee</w:t>
            </w:r>
            <w:r>
              <w:rPr>
                <w:lang w:eastAsia="en-AU"/>
              </w:rPr>
              <w:t>s</w:t>
            </w:r>
            <w:r w:rsidRPr="00AB7BAB">
              <w:rPr>
                <w:lang w:eastAsia="en-AU"/>
              </w:rPr>
              <w:t xml:space="preserve"> will meet at least every three months. </w:t>
            </w:r>
          </w:p>
          <w:p w14:paraId="2A44F10E" w14:textId="77777777" w:rsidR="00205E69" w:rsidRDefault="00205E69"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lang w:eastAsia="en-AU"/>
              </w:rPr>
            </w:pPr>
            <w:r w:rsidRPr="00AB7BAB">
              <w:rPr>
                <w:lang w:eastAsia="en-AU"/>
              </w:rPr>
              <w:t>Additional meetings may be called by the Chairperson as required.</w:t>
            </w:r>
          </w:p>
          <w:p w14:paraId="31E073B6" w14:textId="07B1FE35" w:rsidR="00205E69" w:rsidRPr="00D753DF" w:rsidRDefault="00205E69" w:rsidP="00205E69">
            <w:pPr>
              <w:pStyle w:val="ListNumber"/>
              <w:numPr>
                <w:ilvl w:val="0"/>
                <w:numId w:val="15"/>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lang w:eastAsia="en-AU"/>
              </w:rPr>
            </w:pPr>
            <w:r w:rsidRPr="007F7266">
              <w:rPr>
                <w:rFonts w:ascii="Helvetica" w:eastAsia="Times New Roman" w:hAnsi="Helvetica" w:cs="Helvetica"/>
                <w:color w:val="000000"/>
                <w:lang w:eastAsia="en-AU"/>
              </w:rPr>
              <w:t xml:space="preserve">In </w:t>
            </w:r>
            <w:r w:rsidR="00B55870" w:rsidRPr="007F7266">
              <w:rPr>
                <w:rFonts w:ascii="Helvetica" w:eastAsia="Times New Roman" w:hAnsi="Helvetica" w:cs="Helvetica"/>
                <w:color w:val="000000"/>
                <w:lang w:eastAsia="en-AU"/>
              </w:rPr>
              <w:t>addition,</w:t>
            </w:r>
            <w:r w:rsidRPr="007F7266">
              <w:rPr>
                <w:rFonts w:ascii="Helvetica" w:eastAsia="Times New Roman" w:hAnsi="Helvetica" w:cs="Helvetica"/>
                <w:color w:val="000000"/>
                <w:lang w:eastAsia="en-AU"/>
              </w:rPr>
              <w:t xml:space="preserve"> the Committee must meet</w:t>
            </w:r>
            <w:r>
              <w:rPr>
                <w:rFonts w:ascii="Helvetica" w:eastAsia="Times New Roman" w:hAnsi="Helvetica" w:cs="Helvetica"/>
                <w:color w:val="000000"/>
                <w:lang w:eastAsia="en-AU"/>
              </w:rPr>
              <w:t xml:space="preserve"> at a reasonable time if requested by </w:t>
            </w:r>
            <w:r>
              <w:rPr>
                <w:lang w:eastAsia="en-AU"/>
              </w:rPr>
              <w:t>a</w:t>
            </w:r>
            <w:r w:rsidRPr="00AB7BAB">
              <w:rPr>
                <w:lang w:eastAsia="en-AU"/>
              </w:rPr>
              <w:t>t least half the me</w:t>
            </w:r>
            <w:r>
              <w:rPr>
                <w:lang w:eastAsia="en-AU"/>
              </w:rPr>
              <w:t>mbers of the Committee.</w:t>
            </w:r>
          </w:p>
        </w:tc>
      </w:tr>
      <w:tr w:rsidR="00205E69" w:rsidRPr="00E564AB" w14:paraId="6F1DD5AA"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19888AC8" w14:textId="77777777" w:rsidR="00205E69" w:rsidRPr="00B836D8" w:rsidRDefault="00205E69" w:rsidP="005D3DE0">
            <w:pPr>
              <w:pStyle w:val="ListParagraph"/>
              <w:numPr>
                <w:ilvl w:val="0"/>
                <w:numId w:val="1"/>
              </w:numPr>
              <w:rPr>
                <w:rFonts w:asciiTheme="majorHAnsi" w:hAnsiTheme="majorHAnsi" w:cstheme="majorHAnsi"/>
              </w:rPr>
            </w:pPr>
            <w:r>
              <w:rPr>
                <w:rFonts w:asciiTheme="majorHAnsi" w:hAnsiTheme="majorHAnsi" w:cstheme="majorHAnsi"/>
              </w:rPr>
              <w:t>4.8 Working Groups</w:t>
            </w:r>
          </w:p>
        </w:tc>
        <w:tc>
          <w:tcPr>
            <w:tcW w:w="7851" w:type="dxa"/>
          </w:tcPr>
          <w:p w14:paraId="2640D22E" w14:textId="77777777" w:rsidR="00205E69" w:rsidRDefault="00205E69" w:rsidP="00205E69">
            <w:pPr>
              <w:pStyle w:val="ListNumber"/>
              <w:numPr>
                <w:ilvl w:val="0"/>
                <w:numId w:val="28"/>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shd w:val="clear" w:color="auto" w:fill="FFFFFF"/>
              </w:rPr>
            </w:pPr>
            <w:r w:rsidRPr="00B836D8">
              <w:rPr>
                <w:shd w:val="clear" w:color="auto" w:fill="FFFFFF"/>
              </w:rPr>
              <w:t>The Committees may establish working groups to assist it in performing their functions.</w:t>
            </w:r>
          </w:p>
          <w:p w14:paraId="1FCBF90B" w14:textId="7B2DE0BE" w:rsidR="00205E69" w:rsidRPr="00B836D8" w:rsidRDefault="00205E69" w:rsidP="00205E69">
            <w:pPr>
              <w:pStyle w:val="ListNumber"/>
              <w:numPr>
                <w:ilvl w:val="0"/>
                <w:numId w:val="28"/>
              </w:numPr>
              <w:tabs>
                <w:tab w:val="clear" w:pos="227"/>
                <w:tab w:val="num" w:pos="709"/>
                <w:tab w:val="num" w:pos="2978"/>
              </w:tabs>
              <w:ind w:left="488"/>
              <w:cnfStyle w:val="000000000000" w:firstRow="0" w:lastRow="0" w:firstColumn="0" w:lastColumn="0" w:oddVBand="0" w:evenVBand="0" w:oddHBand="0" w:evenHBand="0" w:firstRowFirstColumn="0" w:firstRowLastColumn="0" w:lastRowFirstColumn="0" w:lastRowLastColumn="0"/>
              <w:rPr>
                <w:shd w:val="clear" w:color="auto" w:fill="FFFFFF"/>
              </w:rPr>
            </w:pPr>
            <w:r w:rsidRPr="00B836D8">
              <w:rPr>
                <w:shd w:val="clear" w:color="auto" w:fill="FFFFFF"/>
              </w:rPr>
              <w:t xml:space="preserve">Membership of </w:t>
            </w:r>
            <w:r>
              <w:rPr>
                <w:shd w:val="clear" w:color="auto" w:fill="FFFFFF"/>
              </w:rPr>
              <w:t>working groups</w:t>
            </w:r>
            <w:r w:rsidRPr="00B836D8">
              <w:rPr>
                <w:shd w:val="clear" w:color="auto" w:fill="FFFFFF"/>
              </w:rPr>
              <w:t xml:space="preserve"> is not restricted to members of the Health and Safety Committees.</w:t>
            </w:r>
          </w:p>
        </w:tc>
      </w:tr>
      <w:tr w:rsidR="00205E69" w:rsidRPr="00E564AB" w14:paraId="616F9F2B" w14:textId="77777777" w:rsidTr="005D3DE0">
        <w:tc>
          <w:tcPr>
            <w:cnfStyle w:val="001000000000" w:firstRow="0" w:lastRow="0" w:firstColumn="1" w:lastColumn="0" w:oddVBand="0" w:evenVBand="0" w:oddHBand="0" w:evenHBand="0" w:firstRowFirstColumn="0" w:firstRowLastColumn="0" w:lastRowFirstColumn="0" w:lastRowLastColumn="0"/>
            <w:tcW w:w="1701" w:type="dxa"/>
          </w:tcPr>
          <w:p w14:paraId="669ABD36" w14:textId="77777777" w:rsidR="00205E69" w:rsidRDefault="00205E69" w:rsidP="005D3DE0">
            <w:pPr>
              <w:pStyle w:val="ListParagraph"/>
              <w:numPr>
                <w:ilvl w:val="0"/>
                <w:numId w:val="1"/>
              </w:numPr>
              <w:rPr>
                <w:rFonts w:asciiTheme="majorHAnsi" w:hAnsiTheme="majorHAnsi" w:cstheme="majorHAnsi"/>
              </w:rPr>
            </w:pPr>
            <w:r>
              <w:rPr>
                <w:rFonts w:asciiTheme="majorHAnsi" w:hAnsiTheme="majorHAnsi" w:cstheme="majorHAnsi"/>
              </w:rPr>
              <w:t>4.9 Agendas and minutes</w:t>
            </w:r>
          </w:p>
        </w:tc>
        <w:tc>
          <w:tcPr>
            <w:tcW w:w="7851" w:type="dxa"/>
          </w:tcPr>
          <w:p w14:paraId="5959B488" w14:textId="2A13DA5A" w:rsidR="00205E69" w:rsidRPr="00B836D8" w:rsidRDefault="00205E69" w:rsidP="005D3DE0">
            <w:pP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All meetings will have an agenda and</w:t>
            </w:r>
            <w:r w:rsidRPr="00C75A1E">
              <w:rPr>
                <w:shd w:val="clear" w:color="auto" w:fill="FFFFFF"/>
              </w:rPr>
              <w:t xml:space="preserve"> minutes</w:t>
            </w:r>
            <w:r>
              <w:rPr>
                <w:shd w:val="clear" w:color="auto" w:fill="FFFFFF"/>
              </w:rPr>
              <w:t>. These and any other</w:t>
            </w:r>
            <w:r w:rsidRPr="00C75A1E">
              <w:rPr>
                <w:shd w:val="clear" w:color="auto" w:fill="FFFFFF"/>
              </w:rPr>
              <w:t xml:space="preserve"> associated documents must be kept in accordance with </w:t>
            </w:r>
            <w:hyperlink r:id="rId13" w:history="1">
              <w:r w:rsidRPr="00C75A1E">
                <w:rPr>
                  <w:rStyle w:val="Hyperlink"/>
                  <w:shd w:val="clear" w:color="auto" w:fill="FFFFFF"/>
                </w:rPr>
                <w:t>WHS Record</w:t>
              </w:r>
              <w:r w:rsidR="00D84DAC">
                <w:rPr>
                  <w:rStyle w:val="Hyperlink"/>
                  <w:shd w:val="clear" w:color="auto" w:fill="FFFFFF"/>
                </w:rPr>
                <w:t>s</w:t>
              </w:r>
              <w:r w:rsidRPr="00C75A1E">
                <w:rPr>
                  <w:rStyle w:val="Hyperlink"/>
                  <w:shd w:val="clear" w:color="auto" w:fill="FFFFFF"/>
                </w:rPr>
                <w:t xml:space="preserve"> Management</w:t>
              </w:r>
            </w:hyperlink>
            <w:r w:rsidRPr="00C75A1E">
              <w:rPr>
                <w:shd w:val="clear" w:color="auto" w:fill="FFFFFF"/>
              </w:rPr>
              <w:t>.</w:t>
            </w:r>
          </w:p>
        </w:tc>
      </w:tr>
    </w:tbl>
    <w:p w14:paraId="4A17DDED" w14:textId="77777777" w:rsidR="00205E69" w:rsidRDefault="00205E69" w:rsidP="00205E69"/>
    <w:p w14:paraId="21A8AA43" w14:textId="77777777" w:rsidR="00205E69" w:rsidRDefault="00205E69" w:rsidP="00205E69"/>
    <w:p w14:paraId="6D85B632" w14:textId="073DE517" w:rsidR="00B25654" w:rsidRPr="00E564AB" w:rsidRDefault="00205E69" w:rsidP="00360FE5">
      <w:pPr>
        <w:pStyle w:val="Heading1"/>
      </w:pPr>
      <w:bookmarkStart w:id="22" w:name="_Toc193360737"/>
      <w:bookmarkEnd w:id="19"/>
      <w:bookmarkEnd w:id="20"/>
      <w:r>
        <w:t xml:space="preserve">WHS </w:t>
      </w:r>
      <w:r w:rsidR="00AF0E9A">
        <w:t>Associated Procedures</w:t>
      </w:r>
      <w:bookmarkEnd w:id="22"/>
    </w:p>
    <w:p w14:paraId="3B376068" w14:textId="5DC3D0C9" w:rsidR="00205E69" w:rsidRDefault="00205E69" w:rsidP="00205E69">
      <w:pPr>
        <w:ind w:left="567"/>
      </w:pPr>
      <w:hyperlink r:id="rId14" w:history="1">
        <w:r w:rsidRPr="0080474C">
          <w:rPr>
            <w:rStyle w:val="Hyperlink"/>
          </w:rPr>
          <w:t xml:space="preserve">Work </w:t>
        </w:r>
        <w:r w:rsidR="00A80E08">
          <w:rPr>
            <w:rStyle w:val="Hyperlink"/>
          </w:rPr>
          <w:t>H</w:t>
        </w:r>
        <w:r w:rsidRPr="0080474C">
          <w:rPr>
            <w:rStyle w:val="Hyperlink"/>
          </w:rPr>
          <w:t>ealth and Safety Policy</w:t>
        </w:r>
      </w:hyperlink>
    </w:p>
    <w:p w14:paraId="567A528B" w14:textId="47F0CDE8" w:rsidR="00205E69" w:rsidRDefault="00205E69" w:rsidP="00205E69">
      <w:pPr>
        <w:ind w:left="567"/>
      </w:pPr>
      <w:hyperlink r:id="rId15" w:history="1">
        <w:r w:rsidRPr="0080474C">
          <w:rPr>
            <w:rStyle w:val="Hyperlink"/>
          </w:rPr>
          <w:t xml:space="preserve">Work </w:t>
        </w:r>
        <w:r w:rsidR="00A80E08">
          <w:rPr>
            <w:rStyle w:val="Hyperlink"/>
          </w:rPr>
          <w:t>H</w:t>
        </w:r>
        <w:r w:rsidRPr="0080474C">
          <w:rPr>
            <w:rStyle w:val="Hyperlink"/>
          </w:rPr>
          <w:t xml:space="preserve">ealth and </w:t>
        </w:r>
        <w:r w:rsidR="00A80E08">
          <w:rPr>
            <w:rStyle w:val="Hyperlink"/>
          </w:rPr>
          <w:t>S</w:t>
        </w:r>
        <w:r w:rsidRPr="0080474C">
          <w:rPr>
            <w:rStyle w:val="Hyperlink"/>
          </w:rPr>
          <w:t xml:space="preserve">afety Management </w:t>
        </w:r>
        <w:r w:rsidR="004627AB">
          <w:rPr>
            <w:rStyle w:val="Hyperlink"/>
          </w:rPr>
          <w:t xml:space="preserve">&amp; Injury Management </w:t>
        </w:r>
        <w:r w:rsidRPr="0080474C">
          <w:rPr>
            <w:rStyle w:val="Hyperlink"/>
          </w:rPr>
          <w:t>System</w:t>
        </w:r>
      </w:hyperlink>
    </w:p>
    <w:p w14:paraId="2DBD7364" w14:textId="77777777" w:rsidR="00205E69" w:rsidRDefault="00205E69" w:rsidP="00205E69">
      <w:pPr>
        <w:ind w:left="567"/>
      </w:pPr>
      <w:hyperlink r:id="rId16" w:history="1">
        <w:r w:rsidRPr="0080474C">
          <w:rPr>
            <w:rStyle w:val="Hyperlink"/>
          </w:rPr>
          <w:t>WHS Management System Consultation and Communication Procedures</w:t>
        </w:r>
      </w:hyperlink>
    </w:p>
    <w:p w14:paraId="60208C4F" w14:textId="608AFF7A" w:rsidR="00DD3034" w:rsidRDefault="00DD3034" w:rsidP="00360FE5">
      <w:pPr>
        <w:pStyle w:val="ListParagraph"/>
        <w:numPr>
          <w:ilvl w:val="0"/>
          <w:numId w:val="1"/>
        </w:numPr>
      </w:pPr>
    </w:p>
    <w:p w14:paraId="1EF95ACD" w14:textId="77777777" w:rsidR="00B52419" w:rsidRPr="000D6B9D" w:rsidRDefault="00B52419" w:rsidP="00B52419"/>
    <w:tbl>
      <w:tblPr>
        <w:tblStyle w:val="TableGrid"/>
        <w:tblW w:w="0" w:type="auto"/>
        <w:tblLook w:val="06A0" w:firstRow="1" w:lastRow="0" w:firstColumn="1" w:lastColumn="0" w:noHBand="1" w:noVBand="1"/>
        <w:tblCaption w:val="Approval Authority"/>
      </w:tblPr>
      <w:tblGrid>
        <w:gridCol w:w="2552"/>
        <w:gridCol w:w="7000"/>
      </w:tblGrid>
      <w:tr w:rsidR="00B52419" w14:paraId="1B3D1ADA" w14:textId="77777777" w:rsidTr="00B52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4C5CE6A1" w14:textId="77777777" w:rsidR="00B52419" w:rsidRDefault="00B52419" w:rsidP="00B52419">
            <w:pPr>
              <w:pStyle w:val="ListParagraph"/>
              <w:numPr>
                <w:ilvl w:val="0"/>
                <w:numId w:val="18"/>
              </w:numPr>
              <w:spacing w:after="0"/>
            </w:pPr>
            <w:r>
              <w:t>Approval Authority</w:t>
            </w:r>
          </w:p>
        </w:tc>
        <w:tc>
          <w:tcPr>
            <w:tcW w:w="7000" w:type="dxa"/>
            <w:hideMark/>
          </w:tcPr>
          <w:p w14:paraId="230894B1" w14:textId="77777777" w:rsidR="00B52419" w:rsidRDefault="00B52419" w:rsidP="00B52419">
            <w:pPr>
              <w:pStyle w:val="ListParagraph"/>
              <w:numPr>
                <w:ilvl w:val="0"/>
                <w:numId w:val="18"/>
              </w:numPr>
              <w:spacing w:after="0"/>
              <w:cnfStyle w:val="100000000000" w:firstRow="1" w:lastRow="0" w:firstColumn="0" w:lastColumn="0" w:oddVBand="0" w:evenVBand="0" w:oddHBand="0" w:evenHBand="0" w:firstRowFirstColumn="0" w:firstRowLastColumn="0" w:lastRowFirstColumn="0" w:lastRowLastColumn="0"/>
              <w:rPr>
                <w:b w:val="0"/>
              </w:rPr>
            </w:pPr>
            <w:r>
              <w:rPr>
                <w:b w:val="0"/>
                <w:color w:val="808080" w:themeColor="background1" w:themeShade="80"/>
              </w:rPr>
              <w:t>Will be as specified in the Policy Framework</w:t>
            </w:r>
          </w:p>
        </w:tc>
      </w:tr>
      <w:tr w:rsidR="00B52419" w14:paraId="0350372A"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123BDACA" w14:textId="77777777" w:rsidR="00B52419" w:rsidRDefault="00B52419" w:rsidP="00B52419">
            <w:pPr>
              <w:pStyle w:val="ListParagraph"/>
              <w:numPr>
                <w:ilvl w:val="0"/>
                <w:numId w:val="18"/>
              </w:numPr>
              <w:spacing w:after="0"/>
            </w:pPr>
            <w:r>
              <w:t>Responsible Officer</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1D4536B3"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p>
        </w:tc>
      </w:tr>
      <w:tr w:rsidR="00B52419" w14:paraId="5ACFD39C"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3760FA55" w14:textId="77777777" w:rsidR="00B52419" w:rsidRDefault="00B52419" w:rsidP="00B52419">
            <w:pPr>
              <w:pStyle w:val="ListParagraph"/>
              <w:numPr>
                <w:ilvl w:val="0"/>
                <w:numId w:val="18"/>
              </w:numPr>
              <w:spacing w:after="0"/>
            </w:pPr>
            <w:r>
              <w:t>Approval Date</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1E7071F0"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B52419" w14:paraId="0B077DB5"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71F5F630" w14:textId="77777777" w:rsidR="00B52419" w:rsidRDefault="00B52419" w:rsidP="00B52419">
            <w:pPr>
              <w:pStyle w:val="ListParagraph"/>
              <w:numPr>
                <w:ilvl w:val="0"/>
                <w:numId w:val="18"/>
              </w:numPr>
              <w:spacing w:after="0"/>
              <w:rPr>
                <w:color w:val="000000"/>
              </w:rPr>
            </w:pPr>
            <w:r>
              <w:lastRenderedPageBreak/>
              <w:t>Effective Date</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03F28C92"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B52419" w14:paraId="0E7CB1DE"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396E32DD" w14:textId="77777777" w:rsidR="00B52419" w:rsidRDefault="00B52419" w:rsidP="00B52419">
            <w:pPr>
              <w:pStyle w:val="ListParagraph"/>
              <w:numPr>
                <w:ilvl w:val="0"/>
                <w:numId w:val="18"/>
              </w:numPr>
              <w:spacing w:after="0"/>
              <w:rPr>
                <w:color w:val="000000"/>
              </w:rPr>
            </w:pPr>
            <w:r>
              <w:t>Review Date*</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53A22545"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B52419" w14:paraId="0DD06053"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60C05768" w14:textId="77777777" w:rsidR="00B52419" w:rsidRDefault="00B52419" w:rsidP="00B52419">
            <w:pPr>
              <w:pStyle w:val="ListParagraph"/>
              <w:numPr>
                <w:ilvl w:val="0"/>
                <w:numId w:val="18"/>
              </w:numPr>
              <w:spacing w:after="0"/>
              <w:rPr>
                <w:color w:val="000000"/>
              </w:rPr>
            </w:pPr>
            <w:r>
              <w:t>Last amended</w:t>
            </w:r>
          </w:p>
        </w:tc>
        <w:tc>
          <w:tcPr>
            <w:tcW w:w="7000" w:type="dxa"/>
            <w:tcBorders>
              <w:top w:val="single" w:sz="4" w:space="0" w:color="939598" w:themeColor="accent5"/>
              <w:left w:val="single" w:sz="4" w:space="0" w:color="939598" w:themeColor="accent5"/>
              <w:bottom w:val="single" w:sz="4" w:space="0" w:color="939598" w:themeColor="accent5"/>
              <w:right w:val="nil"/>
            </w:tcBorders>
            <w:hideMark/>
          </w:tcPr>
          <w:p w14:paraId="4DE60EBE"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Authority and date</w:t>
            </w:r>
          </w:p>
        </w:tc>
      </w:tr>
      <w:tr w:rsidR="00B52419" w14:paraId="3F5738CD" w14:textId="77777777" w:rsidTr="00B52419">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39598" w:themeColor="accent5"/>
              <w:left w:val="nil"/>
              <w:bottom w:val="single" w:sz="4" w:space="0" w:color="939598" w:themeColor="accent5"/>
              <w:right w:val="single" w:sz="4" w:space="0" w:color="939598" w:themeColor="accent5"/>
            </w:tcBorders>
            <w:hideMark/>
          </w:tcPr>
          <w:p w14:paraId="0E0C06B4" w14:textId="77777777" w:rsidR="00B52419" w:rsidRDefault="00B52419" w:rsidP="00B52419">
            <w:pPr>
              <w:pStyle w:val="ListParagraph"/>
              <w:numPr>
                <w:ilvl w:val="0"/>
                <w:numId w:val="18"/>
              </w:numPr>
              <w:spacing w:after="0"/>
              <w:rPr>
                <w:color w:val="000000"/>
              </w:rPr>
            </w:pPr>
            <w:r>
              <w:t>CM file number</w:t>
            </w:r>
          </w:p>
        </w:tc>
        <w:tc>
          <w:tcPr>
            <w:tcW w:w="7000" w:type="dxa"/>
            <w:tcBorders>
              <w:top w:val="single" w:sz="4" w:space="0" w:color="939598" w:themeColor="accent5"/>
              <w:left w:val="single" w:sz="4" w:space="0" w:color="939598" w:themeColor="accent5"/>
              <w:bottom w:val="single" w:sz="4" w:space="0" w:color="939598" w:themeColor="accent5"/>
              <w:right w:val="nil"/>
            </w:tcBorders>
          </w:tcPr>
          <w:p w14:paraId="7E69E3DB" w14:textId="77777777" w:rsidR="00B52419" w:rsidRDefault="00B52419" w:rsidP="00B52419">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B52419" w14:paraId="5A014A02" w14:textId="77777777" w:rsidTr="00B52419">
        <w:tc>
          <w:tcPr>
            <w:cnfStyle w:val="001000000000" w:firstRow="0" w:lastRow="0" w:firstColumn="1" w:lastColumn="0" w:oddVBand="0" w:evenVBand="0" w:oddHBand="0" w:evenHBand="0" w:firstRowFirstColumn="0" w:firstRowLastColumn="0" w:lastRowFirstColumn="0" w:lastRowLastColumn="0"/>
            <w:tcW w:w="9552" w:type="dxa"/>
            <w:gridSpan w:val="2"/>
            <w:tcBorders>
              <w:top w:val="single" w:sz="4" w:space="0" w:color="939598" w:themeColor="accent5"/>
              <w:left w:val="nil"/>
              <w:bottom w:val="single" w:sz="4" w:space="0" w:color="939598" w:themeColor="accent5"/>
              <w:right w:val="nil"/>
            </w:tcBorders>
            <w:hideMark/>
          </w:tcPr>
          <w:p w14:paraId="102AEE36" w14:textId="77777777" w:rsidR="00B52419" w:rsidRDefault="00B52419" w:rsidP="00B52419">
            <w:pPr>
              <w:pStyle w:val="ListParagraph"/>
              <w:numPr>
                <w:ilvl w:val="0"/>
                <w:numId w:val="18"/>
              </w:numPr>
              <w:spacing w:after="0"/>
              <w:rPr>
                <w:b w:val="0"/>
                <w:color w:val="000000"/>
              </w:rPr>
            </w:pPr>
            <w:r>
              <w:rPr>
                <w:b w:val="0"/>
              </w:rPr>
              <w:t>* Unless otherwise indicated, this policy or procedures still apply beyond the review date.</w:t>
            </w:r>
          </w:p>
        </w:tc>
      </w:tr>
    </w:tbl>
    <w:p w14:paraId="6657B54B" w14:textId="77777777" w:rsidR="000D6B9D" w:rsidRDefault="000D6B9D" w:rsidP="00360FE5"/>
    <w:p w14:paraId="60B4A77A" w14:textId="24FF0241" w:rsidR="00812D95" w:rsidRPr="00360FE5" w:rsidRDefault="000D6B9D" w:rsidP="00360FE5">
      <w:pPr>
        <w:rPr>
          <w:sz w:val="18"/>
        </w:rPr>
      </w:pPr>
      <w:r w:rsidRPr="00360FE5">
        <w:rPr>
          <w:sz w:val="18"/>
        </w:rPr>
        <w:t xml:space="preserve">Printed versions of this document are not controlled. Please refer to the </w:t>
      </w:r>
      <w:hyperlink r:id="rId17" w:history="1">
        <w:r w:rsidR="001876C6" w:rsidRPr="00B82452">
          <w:rPr>
            <w:rStyle w:val="Hyperlink"/>
            <w:sz w:val="18"/>
          </w:rPr>
          <w:t>Flinders</w:t>
        </w:r>
        <w:r w:rsidRPr="00B82452">
          <w:rPr>
            <w:rStyle w:val="Hyperlink"/>
            <w:sz w:val="18"/>
          </w:rPr>
          <w:t xml:space="preserve"> Policy Library</w:t>
        </w:r>
      </w:hyperlink>
      <w:r w:rsidRPr="00360FE5">
        <w:rPr>
          <w:sz w:val="18"/>
        </w:rPr>
        <w:t xml:space="preserve"> for the latest version.</w:t>
      </w:r>
    </w:p>
    <w:p w14:paraId="3820ED7C" w14:textId="77777777" w:rsidR="00690FC2" w:rsidRPr="00360FE5" w:rsidRDefault="00690FC2">
      <w:pPr>
        <w:rPr>
          <w:sz w:val="18"/>
        </w:rPr>
      </w:pPr>
    </w:p>
    <w:sectPr w:rsidR="00690FC2" w:rsidRPr="00360FE5" w:rsidSect="00530C1C">
      <w:headerReference w:type="default" r:id="rId18"/>
      <w:footerReference w:type="default" r:id="rId19"/>
      <w:pgSz w:w="11906" w:h="16838" w:code="9"/>
      <w:pgMar w:top="2362" w:right="851" w:bottom="1474" w:left="1503" w:header="624" w:footer="822"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6A165" w14:textId="77777777" w:rsidR="00A423D6" w:rsidRPr="000D4EDE" w:rsidRDefault="00A423D6" w:rsidP="00360FE5">
      <w:r>
        <w:separator/>
      </w:r>
    </w:p>
  </w:endnote>
  <w:endnote w:type="continuationSeparator" w:id="0">
    <w:p w14:paraId="0CC578F3" w14:textId="77777777" w:rsidR="00A423D6" w:rsidRPr="000D4EDE" w:rsidRDefault="00A423D6" w:rsidP="0036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ircular Std Medium">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E627" w14:textId="77777777" w:rsidR="0038655A" w:rsidRPr="000639D9" w:rsidRDefault="0038655A" w:rsidP="0038655A">
    <w:r>
      <w:rPr>
        <w:noProof/>
      </w:rPr>
      <mc:AlternateContent>
        <mc:Choice Requires="wps">
          <w:drawing>
            <wp:anchor distT="0" distB="0" distL="114300" distR="114300" simplePos="0" relativeHeight="251660288" behindDoc="1" locked="1" layoutInCell="1" allowOverlap="1" wp14:anchorId="5F3634D7" wp14:editId="3D9611AB">
              <wp:simplePos x="0" y="0"/>
              <wp:positionH relativeFrom="page">
                <wp:align>right</wp:align>
              </wp:positionH>
              <wp:positionV relativeFrom="page">
                <wp:align>bottom</wp:align>
              </wp:positionV>
              <wp:extent cx="1846800" cy="7596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846800" cy="759600"/>
                      </a:xfrm>
                      <a:prstGeom prst="rect">
                        <a:avLst/>
                      </a:prstGeom>
                      <a:noFill/>
                      <a:ln w="6350">
                        <a:noFill/>
                      </a:ln>
                    </wps:spPr>
                    <wps:txbx>
                      <w:txbxContent>
                        <w:sdt>
                          <w:sdtPr>
                            <w:alias w:val="Flinders CAPS footer"/>
                            <w:tag w:val="flinders-caps-footer"/>
                            <w:id w:val="-203713371"/>
                            <w:lock w:val="contentLocked"/>
                            <w15:appearance w15:val="hidden"/>
                          </w:sdtPr>
                          <w:sdtEndPr/>
                          <w:sdtContent>
                            <w:p w14:paraId="464718CE" w14:textId="77777777" w:rsidR="0038655A" w:rsidRDefault="0038655A" w:rsidP="0038655A">
                              <w:r>
                                <w:rPr>
                                  <w:noProof/>
                                </w:rPr>
                                <w:drawing>
                                  <wp:inline distT="0" distB="0" distL="0" distR="0" wp14:anchorId="308F5F11" wp14:editId="073EECEA">
                                    <wp:extent cx="1065600" cy="248400"/>
                                    <wp:effectExtent l="0" t="0" r="0" b="0"/>
                                    <wp:docPr id="1393" name="Picture 139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6470" t="13471" r="36392" b="55599"/>
                                            <a:stretch/>
                                          </pic:blipFill>
                                          <pic:spPr bwMode="auto">
                                            <a:xfrm>
                                              <a:off x="0" y="0"/>
                                              <a:ext cx="1065600" cy="248400"/>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634D7" id="_x0000_t202" coordsize="21600,21600" o:spt="202" path="m,l,21600r21600,l21600,xe">
              <v:stroke joinstyle="miter"/>
              <v:path gradientshapeok="t" o:connecttype="rect"/>
            </v:shapetype>
            <v:shape id="Text Box 1" o:spid="_x0000_s1027" type="#_x0000_t202" style="position:absolute;margin-left:94.2pt;margin-top:0;width:145.4pt;height:59.8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1zGAIAADMEAAAOAAAAZHJzL2Uyb0RvYy54bWysU01vGyEQvVfqf0Dc6127tuO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" filled="f" stroked="f" strokeweight=".5pt">
              <v:textbox>
                <w:txbxContent>
                  <w:sdt>
                    <w:sdtPr>
                      <w:alias w:val="Flinders CAPS footer"/>
                      <w:tag w:val="flinders-caps-footer"/>
                      <w:id w:val="-203713371"/>
                      <w:lock w:val="contentLocked"/>
                      <w15:appearance w15:val="hidden"/>
                    </w:sdtPr>
                    <w:sdtEndPr/>
                    <w:sdtContent>
                      <w:p w14:paraId="464718CE" w14:textId="77777777" w:rsidR="0038655A" w:rsidRDefault="0038655A" w:rsidP="0038655A">
                        <w:r>
                          <w:rPr>
                            <w:noProof/>
                          </w:rPr>
                          <w:drawing>
                            <wp:inline distT="0" distB="0" distL="0" distR="0" wp14:anchorId="308F5F11" wp14:editId="073EECEA">
                              <wp:extent cx="1065600" cy="248400"/>
                              <wp:effectExtent l="0" t="0" r="0" b="0"/>
                              <wp:docPr id="1393" name="Picture 139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rotWithShape="1">
                                      <a:blip r:embed="rId1">
                                        <a:extLst>
                                          <a:ext uri="{28A0092B-C50C-407E-A947-70E740481C1C}">
                                            <a14:useLocalDpi xmlns:a14="http://schemas.microsoft.com/office/drawing/2010/main" val="0"/>
                                          </a:ext>
                                        </a:extLst>
                                      </a:blip>
                                      <a:srcRect l="6470" t="13471" r="36392" b="55599"/>
                                      <a:stretch/>
                                    </pic:blipFill>
                                    <pic:spPr bwMode="auto">
                                      <a:xfrm>
                                        <a:off x="0" y="0"/>
                                        <a:ext cx="1065600" cy="248400"/>
                                      </a:xfrm>
                                      <a:prstGeom prst="rect">
                                        <a:avLst/>
                                      </a:prstGeom>
                                      <a:ln>
                                        <a:noFill/>
                                      </a:ln>
                                      <a:extLst>
                                        <a:ext uri="{53640926-AAD7-44D8-BBD7-CCE9431645EC}">
                                          <a14:shadowObscured xmlns:a14="http://schemas.microsoft.com/office/drawing/2010/main"/>
                                        </a:ext>
                                      </a:extLst>
                                    </pic:spPr>
                                  </pic:pic>
                                </a:graphicData>
                              </a:graphic>
                            </wp:inline>
                          </w:drawing>
                        </w:r>
                      </w:p>
                    </w:sdtContent>
                  </w:sdt>
                </w:txbxContent>
              </v:textbox>
              <w10:wrap anchorx="page" anchory="page"/>
              <w10:anchorlock/>
            </v:shape>
          </w:pict>
        </mc:Fallback>
      </mc:AlternateContent>
    </w:r>
    <w:r w:rsidRPr="001F3C82">
      <w:rPr>
        <w:noProof/>
      </w:rPr>
      <mc:AlternateContent>
        <mc:Choice Requires="wps">
          <w:drawing>
            <wp:anchor distT="0" distB="0" distL="114300" distR="114300" simplePos="0" relativeHeight="251659264" behindDoc="0" locked="1" layoutInCell="1" allowOverlap="1" wp14:anchorId="4130A6BC" wp14:editId="02795D6E">
              <wp:simplePos x="0" y="0"/>
              <wp:positionH relativeFrom="column">
                <wp:posOffset>-123190</wp:posOffset>
              </wp:positionH>
              <wp:positionV relativeFrom="page">
                <wp:posOffset>9996805</wp:posOffset>
              </wp:positionV>
              <wp:extent cx="5252085" cy="622300"/>
              <wp:effectExtent l="0" t="0" r="0" b="6350"/>
              <wp:wrapNone/>
              <wp:docPr id="75" name="Text Box 75"/>
              <wp:cNvGraphicFramePr/>
              <a:graphic xmlns:a="http://schemas.openxmlformats.org/drawingml/2006/main">
                <a:graphicData uri="http://schemas.microsoft.com/office/word/2010/wordprocessingShape">
                  <wps:wsp>
                    <wps:cNvSpPr txBox="1"/>
                    <wps:spPr>
                      <a:xfrm>
                        <a:off x="0" y="0"/>
                        <a:ext cx="5252085" cy="622300"/>
                      </a:xfrm>
                      <a:prstGeom prst="rect">
                        <a:avLst/>
                      </a:prstGeom>
                      <a:noFill/>
                      <a:ln w="6350">
                        <a:noFill/>
                      </a:ln>
                    </wps:spPr>
                    <wps:txbx>
                      <w:txbxContent>
                        <w:sdt>
                          <w:sdtPr>
                            <w:alias w:val="Footer text"/>
                            <w:tag w:val="footer"/>
                            <w:id w:val="-1267695187"/>
                            <w:lock w:val="sdtContentLocked"/>
                          </w:sdtPr>
                          <w:sdtEndPr/>
                          <w:sdtContent>
                            <w:sdt>
                              <w:sdtPr>
                                <w:alias w:val="Footer text"/>
                                <w:tag w:val="footer"/>
                                <w:id w:val="-2060854565"/>
                              </w:sdtPr>
                              <w:sdtEndPr/>
                              <w:sdtContent>
                                <w:p w14:paraId="14138967" w14:textId="77777777" w:rsidR="0038655A" w:rsidRDefault="0038655A" w:rsidP="0038655A">
                                  <w:pPr>
                                    <w:pStyle w:val="Flindersfootertext"/>
                                  </w:pPr>
                                  <w:hyperlink r:id="rId2" w:history="1">
                                    <w:r w:rsidRPr="00A65713">
                                      <w:rPr>
                                        <w:rStyle w:val="Hyperlink"/>
                                        <w:color w:val="000000"/>
                                      </w:rPr>
                                      <w:t>Flinders.edu.au</w:t>
                                    </w:r>
                                  </w:hyperlink>
                                  <w:r w:rsidRPr="008144FE">
                                    <w:t xml:space="preserve">    </w:t>
                                  </w:r>
                                  <w:r>
                                    <w:t xml:space="preserve"> </w:t>
                                  </w:r>
                                  <w:r w:rsidRPr="00C553E6">
                                    <w:t xml:space="preserve"> </w:t>
                                  </w:r>
                                  <w:r>
                                    <w:t xml:space="preserve">                                                                                       </w:t>
                                  </w:r>
                                  <w:r w:rsidRPr="00E50B0C">
                                    <w:rPr>
                                      <w:rStyle w:val="abn-cricostext"/>
                                    </w:rPr>
                                    <w:t>ABN: 65 542 596 200    CRICOS No: 00114A</w:t>
                                  </w:r>
                                </w:p>
                              </w:sdtContent>
                            </w:sdt>
                            <w:p w14:paraId="4C8AF754" w14:textId="77777777" w:rsidR="0038655A" w:rsidRDefault="0038655A" w:rsidP="0038655A">
                              <w:pPr>
                                <w:pStyle w:val="Flindersfootertext"/>
                              </w:pPr>
                            </w:p>
                            <w:p w14:paraId="0A3F333A" w14:textId="77777777" w:rsidR="0038655A" w:rsidRDefault="00B55870" w:rsidP="0038655A">
                              <w:pPr>
                                <w:pStyle w:val="Flindersfootertext"/>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0A6BC" id="Text Box 75" o:spid="_x0000_s1028" type="#_x0000_t202" style="position:absolute;margin-left:-9.7pt;margin-top:787.15pt;width:413.5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" filled="f" stroked="f" strokeweight=".5pt">
              <v:textbox>
                <w:txbxContent>
                  <w:sdt>
                    <w:sdtPr>
                      <w:alias w:val="Footer text"/>
                      <w:tag w:val="footer"/>
                      <w:id w:val="-1267695187"/>
                      <w:lock w:val="sdtContentLocked"/>
                    </w:sdtPr>
                    <w:sdtEndPr/>
                    <w:sdtContent>
                      <w:sdt>
                        <w:sdtPr>
                          <w:alias w:val="Footer text"/>
                          <w:tag w:val="footer"/>
                          <w:id w:val="-2060854565"/>
                        </w:sdtPr>
                        <w:sdtEndPr/>
                        <w:sdtContent>
                          <w:p w14:paraId="14138967" w14:textId="77777777" w:rsidR="0038655A" w:rsidRDefault="0038655A" w:rsidP="0038655A">
                            <w:pPr>
                              <w:pStyle w:val="Flindersfootertext"/>
                            </w:pPr>
                            <w:hyperlink r:id="rId3" w:history="1">
                              <w:r w:rsidRPr="00A65713">
                                <w:rPr>
                                  <w:rStyle w:val="Hyperlink"/>
                                  <w:color w:val="000000"/>
                                </w:rPr>
                                <w:t>Flinders.edu.au</w:t>
                              </w:r>
                            </w:hyperlink>
                            <w:r w:rsidRPr="008144FE">
                              <w:t xml:space="preserve">    </w:t>
                            </w:r>
                            <w:r>
                              <w:t xml:space="preserve"> </w:t>
                            </w:r>
                            <w:r w:rsidRPr="00C553E6">
                              <w:t xml:space="preserve"> </w:t>
                            </w:r>
                            <w:r>
                              <w:t xml:space="preserve">                                                                                       </w:t>
                            </w:r>
                            <w:r w:rsidRPr="00E50B0C">
                              <w:rPr>
                                <w:rStyle w:val="abn-cricostext"/>
                              </w:rPr>
                              <w:t>ABN: 65 542 596 200    CRICOS No: 00114A</w:t>
                            </w:r>
                          </w:p>
                        </w:sdtContent>
                      </w:sdt>
                      <w:p w14:paraId="4C8AF754" w14:textId="77777777" w:rsidR="0038655A" w:rsidRDefault="0038655A" w:rsidP="0038655A">
                        <w:pPr>
                          <w:pStyle w:val="Flindersfootertext"/>
                        </w:pPr>
                      </w:p>
                      <w:p w14:paraId="0A3F333A" w14:textId="77777777" w:rsidR="0038655A" w:rsidRDefault="00B55870" w:rsidP="0038655A">
                        <w:pPr>
                          <w:pStyle w:val="Flindersfootertext"/>
                        </w:pPr>
                      </w:p>
                    </w:sdtContent>
                  </w:sdt>
                </w:txbxContent>
              </v:textbox>
              <w10:wrap anchory="page"/>
              <w10:anchorlock/>
            </v:shape>
          </w:pict>
        </mc:Fallback>
      </mc:AlternateContent>
    </w:r>
    <w:r w:rsidRPr="000639D9">
      <w:t xml:space="preserve"> </w:t>
    </w:r>
  </w:p>
  <w:p w14:paraId="662B0A7E" w14:textId="24EBD93B" w:rsidR="00734F9E" w:rsidRPr="0038655A" w:rsidRDefault="00734F9E" w:rsidP="0038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12A06" w14:textId="77777777" w:rsidR="00A423D6" w:rsidRPr="000D4EDE" w:rsidRDefault="00A423D6" w:rsidP="00360FE5">
      <w:r>
        <w:separator/>
      </w:r>
    </w:p>
  </w:footnote>
  <w:footnote w:type="continuationSeparator" w:id="0">
    <w:p w14:paraId="568E9C7D" w14:textId="77777777" w:rsidR="00A423D6" w:rsidRPr="000D4EDE" w:rsidRDefault="00A423D6" w:rsidP="00360FE5">
      <w:r>
        <w:continuationSeparator/>
      </w:r>
    </w:p>
  </w:footnote>
  <w:footnote w:id="1">
    <w:p w14:paraId="67B60B85" w14:textId="77777777" w:rsidR="00205E69" w:rsidRDefault="00205E69" w:rsidP="00205E69">
      <w:pPr>
        <w:pStyle w:val="FootnoteText"/>
      </w:pPr>
      <w:r>
        <w:rPr>
          <w:rStyle w:val="FootnoteReference"/>
        </w:rPr>
        <w:footnoteRef/>
      </w:r>
      <w:r>
        <w:t xml:space="preserve"> </w:t>
      </w:r>
      <w:r>
        <w:rPr>
          <w:rFonts w:ascii="Helvetica" w:hAnsi="Helvetica" w:cs="Helvetica"/>
          <w:color w:val="000000"/>
          <w:sz w:val="20"/>
          <w:shd w:val="clear" w:color="auto" w:fill="FFFFFF"/>
        </w:rPr>
        <w:t>Elected Health and Safety Representatives (HSRs) will be encouraged to be the staff representatives on the University Health and Safety Committee, but where elected HSRs are not willing to be nominated, staff of the College/Portfolios will be asked to be a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5D8E" w14:textId="0DD4FD8A" w:rsidR="00530C1C" w:rsidRDefault="00530C1C" w:rsidP="00530C1C">
    <w:pPr>
      <w:pStyle w:val="Header"/>
      <w:pBdr>
        <w:bottom w:val="none" w:sz="0" w:space="0" w:color="auto"/>
      </w:pBdr>
    </w:pPr>
    <w:bookmarkStart w:id="23" w:name="_Hlk112398585"/>
    <w:bookmarkStart w:id="24" w:name="_Hlk112398586"/>
    <w:bookmarkStart w:id="25" w:name="_Hlk112398595"/>
    <w:bookmarkStart w:id="26" w:name="_Hlk112398596"/>
    <w:bookmarkStart w:id="27" w:name="_Hlk112398609"/>
    <w:bookmarkStart w:id="28" w:name="_Hlk112398610"/>
    <w:bookmarkStart w:id="29" w:name="_Hlk112398614"/>
    <w:bookmarkStart w:id="30" w:name="_Hlk112398615"/>
    <w:bookmarkStart w:id="31" w:name="_Hlk112398616"/>
    <w:bookmarkStart w:id="32" w:name="_Hlk112398617"/>
    <w:bookmarkStart w:id="33" w:name="_Hlk112398618"/>
    <w:bookmarkStart w:id="34" w:name="_Hlk112398619"/>
    <w:bookmarkStart w:id="35" w:name="_Hlk112398620"/>
    <w:bookmarkStart w:id="36" w:name="_Hlk112398621"/>
    <w:bookmarkStart w:id="37" w:name="_Hlk112398622"/>
    <w:bookmarkStart w:id="38" w:name="_Hlk112398623"/>
    <w:bookmarkStart w:id="39" w:name="_Hlk112398624"/>
    <w:bookmarkStart w:id="40" w:name="_Hlk112398625"/>
    <w:bookmarkStart w:id="41" w:name="_Hlk112398626"/>
    <w:bookmarkStart w:id="42" w:name="_Hlk112398627"/>
    <w:bookmarkStart w:id="43" w:name="_Hlk112398628"/>
    <w:bookmarkStart w:id="44" w:name="_Hlk112398629"/>
    <w:bookmarkStart w:id="45" w:name="_Hlk112398630"/>
    <w:bookmarkStart w:id="46" w:name="_Hlk112398631"/>
    <w:bookmarkStart w:id="47" w:name="_Hlk112398632"/>
    <w:bookmarkStart w:id="48" w:name="_Hlk112398633"/>
    <w:bookmarkStart w:id="49" w:name="_Hlk112398634"/>
    <w:bookmarkStart w:id="50" w:name="_Hlk112398635"/>
    <w:bookmarkStart w:id="51" w:name="_Hlk112398636"/>
    <w:bookmarkStart w:id="52" w:name="_Hlk112398637"/>
    <w:bookmarkStart w:id="53" w:name="_Hlk112398638"/>
    <w:bookmarkStart w:id="54" w:name="_Hlk112398639"/>
    <w:bookmarkStart w:id="55" w:name="_Hlk112398640"/>
    <w:bookmarkStart w:id="56" w:name="_Hlk112398641"/>
    <w:bookmarkStart w:id="57" w:name="_Hlk112398642"/>
    <w:bookmarkStart w:id="58" w:name="_Hlk112398643"/>
    <w:bookmarkStart w:id="59" w:name="_Hlk112398644"/>
    <w:bookmarkStart w:id="60" w:name="_Hlk112398645"/>
    <w:bookmarkStart w:id="61" w:name="_Hlk112398646"/>
    <w:bookmarkStart w:id="62" w:name="_Hlk112398647"/>
    <w:bookmarkStart w:id="63" w:name="_Hlk112398648"/>
    <w:bookmarkStart w:id="64" w:name="_Hlk112398649"/>
    <w:r>
      <w:rPr>
        <w:noProof/>
      </w:rPr>
      <mc:AlternateContent>
        <mc:Choice Requires="wps">
          <w:drawing>
            <wp:anchor distT="0" distB="0" distL="114300" distR="114300" simplePos="0" relativeHeight="251663360" behindDoc="0" locked="0" layoutInCell="1" allowOverlap="1" wp14:anchorId="7F75B8F8" wp14:editId="6245FEA0">
              <wp:simplePos x="0" y="0"/>
              <wp:positionH relativeFrom="column">
                <wp:posOffset>-207010</wp:posOffset>
              </wp:positionH>
              <wp:positionV relativeFrom="paragraph">
                <wp:posOffset>69786</wp:posOffset>
              </wp:positionV>
              <wp:extent cx="2026823" cy="588245"/>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2026823" cy="588245"/>
                      </a:xfrm>
                      <a:prstGeom prst="rect">
                        <a:avLst/>
                      </a:prstGeom>
                      <a:noFill/>
                      <a:ln w="6350">
                        <a:noFill/>
                      </a:ln>
                    </wps:spPr>
                    <wps:txbx>
                      <w:txbxContent>
                        <w:sdt>
                          <w:sdtPr>
                            <w:alias w:val="Flinders header logo"/>
                            <w:tag w:val="f-logo-header"/>
                            <w:id w:val="640702689"/>
                            <w:lock w:val="contentLocked"/>
                            <w15:appearance w15:val="hidden"/>
                          </w:sdtPr>
                          <w:sdtEndPr/>
                          <w:sdtContent>
                            <w:p w14:paraId="64358BC6" w14:textId="77777777" w:rsidR="00530C1C" w:rsidRDefault="00530C1C" w:rsidP="00530C1C">
                              <w:r>
                                <w:rPr>
                                  <w:noProof/>
                                </w:rPr>
                                <w:drawing>
                                  <wp:inline distT="0" distB="0" distL="0" distR="0" wp14:anchorId="75401D31" wp14:editId="37ACE114">
                                    <wp:extent cx="1461875" cy="427554"/>
                                    <wp:effectExtent l="0" t="0" r="5080" b="0"/>
                                    <wp:docPr id="1351" name="Picture 135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5B8F8" id="_x0000_t202" coordsize="21600,21600" o:spt="202" path="m,l,21600r21600,l21600,xe">
              <v:stroke joinstyle="miter"/>
              <v:path gradientshapeok="t" o:connecttype="rect"/>
            </v:shapetype>
            <v:shape id="Text Box 15" o:spid="_x0000_s1026" type="#_x0000_t202" style="position:absolute;margin-left:-16.3pt;margin-top:5.5pt;width:159.6pt;height:4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G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" filled="f" stroked="f" strokeweight=".5pt">
              <v:textbox>
                <w:txbxContent>
                  <w:sdt>
                    <w:sdtPr>
                      <w:alias w:val="Flinders header logo"/>
                      <w:tag w:val="f-logo-header"/>
                      <w:id w:val="640702689"/>
                      <w:lock w:val="contentLocked"/>
                      <w15:appearance w15:val="hidden"/>
                    </w:sdtPr>
                    <w:sdtEndPr/>
                    <w:sdtContent>
                      <w:p w14:paraId="64358BC6" w14:textId="77777777" w:rsidR="00530C1C" w:rsidRDefault="00530C1C" w:rsidP="00530C1C">
                        <w:r>
                          <w:rPr>
                            <w:noProof/>
                          </w:rPr>
                          <w:drawing>
                            <wp:inline distT="0" distB="0" distL="0" distR="0" wp14:anchorId="75401D31" wp14:editId="37ACE114">
                              <wp:extent cx="1461875" cy="427554"/>
                              <wp:effectExtent l="0" t="0" r="5080" b="0"/>
                              <wp:docPr id="1351" name="Picture 135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76071" cy="431706"/>
                                      </a:xfrm>
                                      <a:prstGeom prst="rect">
                                        <a:avLst/>
                                      </a:prstGeom>
                                    </pic:spPr>
                                  </pic:pic>
                                </a:graphicData>
                              </a:graphic>
                            </wp:inline>
                          </w:drawing>
                        </w:r>
                      </w:p>
                    </w:sdtContent>
                  </w:sdt>
                </w:txbxContent>
              </v:textbox>
            </v:shape>
          </w:pict>
        </mc:Fallback>
      </mc:AlternateConten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E263DCE" w14:textId="77777777" w:rsidR="00530C1C" w:rsidRDefault="00530C1C" w:rsidP="00530C1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08F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0D4C9742"/>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520219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3991B63"/>
    <w:multiLevelType w:val="multilevel"/>
    <w:tmpl w:val="D5A81076"/>
    <w:lvl w:ilvl="0">
      <w:start w:val="1"/>
      <w:numFmt w:val="lowerLetter"/>
      <w:pStyle w:val="ListNumber"/>
      <w:lvlText w:val="%1."/>
      <w:lvlJc w:val="left"/>
      <w:pPr>
        <w:tabs>
          <w:tab w:val="num" w:pos="227"/>
        </w:tabs>
        <w:ind w:left="454" w:hanging="227"/>
      </w:pPr>
      <w:rPr>
        <w:rFonts w:hint="default"/>
      </w:rPr>
    </w:lvl>
    <w:lvl w:ilvl="1">
      <w:start w:val="1"/>
      <w:numFmt w:val="lowerRoman"/>
      <w:pStyle w:val="ListNumber2"/>
      <w:lvlText w:val="%2."/>
      <w:lvlJc w:val="left"/>
      <w:pPr>
        <w:ind w:left="794" w:hanging="340"/>
      </w:pPr>
      <w:rPr>
        <w:rFonts w:hint="default"/>
      </w:rPr>
    </w:lvl>
    <w:lvl w:ilvl="2">
      <w:start w:val="1"/>
      <w:numFmt w:val="upperLetter"/>
      <w:pStyle w:val="ListNumber3"/>
      <w:lvlText w:val="%3."/>
      <w:lvlJc w:val="left"/>
      <w:pPr>
        <w:ind w:left="1021" w:hanging="227"/>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A26619B"/>
    <w:multiLevelType w:val="hybridMultilevel"/>
    <w:tmpl w:val="99480188"/>
    <w:lvl w:ilvl="0" w:tplc="49E64908">
      <w:start w:val="1"/>
      <w:numFmt w:val="bullet"/>
      <w:lvlText w:val=""/>
      <w:lvlJc w:val="left"/>
      <w:pPr>
        <w:ind w:left="1531" w:hanging="307"/>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C7B27"/>
    <w:multiLevelType w:val="hybridMultilevel"/>
    <w:tmpl w:val="B95C902E"/>
    <w:lvl w:ilvl="0" w:tplc="CEF2C1CC">
      <w:start w:val="1"/>
      <w:numFmt w:val="decimal"/>
      <w:lvlText w:val="%1)"/>
      <w:lvlJc w:val="left"/>
      <w:pPr>
        <w:ind w:left="1020" w:hanging="360"/>
      </w:pPr>
    </w:lvl>
    <w:lvl w:ilvl="1" w:tplc="3950144A">
      <w:start w:val="1"/>
      <w:numFmt w:val="decimal"/>
      <w:lvlText w:val="%2)"/>
      <w:lvlJc w:val="left"/>
      <w:pPr>
        <w:ind w:left="1020" w:hanging="360"/>
      </w:pPr>
    </w:lvl>
    <w:lvl w:ilvl="2" w:tplc="9CEC869E">
      <w:start w:val="1"/>
      <w:numFmt w:val="decimal"/>
      <w:lvlText w:val="%3)"/>
      <w:lvlJc w:val="left"/>
      <w:pPr>
        <w:ind w:left="1020" w:hanging="360"/>
      </w:pPr>
    </w:lvl>
    <w:lvl w:ilvl="3" w:tplc="F71EE79E">
      <w:start w:val="1"/>
      <w:numFmt w:val="decimal"/>
      <w:lvlText w:val="%4)"/>
      <w:lvlJc w:val="left"/>
      <w:pPr>
        <w:ind w:left="1020" w:hanging="360"/>
      </w:pPr>
    </w:lvl>
    <w:lvl w:ilvl="4" w:tplc="306264CE">
      <w:start w:val="1"/>
      <w:numFmt w:val="decimal"/>
      <w:lvlText w:val="%5)"/>
      <w:lvlJc w:val="left"/>
      <w:pPr>
        <w:ind w:left="1020" w:hanging="360"/>
      </w:pPr>
    </w:lvl>
    <w:lvl w:ilvl="5" w:tplc="CAFA867A">
      <w:start w:val="1"/>
      <w:numFmt w:val="decimal"/>
      <w:lvlText w:val="%6)"/>
      <w:lvlJc w:val="left"/>
      <w:pPr>
        <w:ind w:left="1020" w:hanging="360"/>
      </w:pPr>
    </w:lvl>
    <w:lvl w:ilvl="6" w:tplc="5552B066">
      <w:start w:val="1"/>
      <w:numFmt w:val="decimal"/>
      <w:lvlText w:val="%7)"/>
      <w:lvlJc w:val="left"/>
      <w:pPr>
        <w:ind w:left="1020" w:hanging="360"/>
      </w:pPr>
    </w:lvl>
    <w:lvl w:ilvl="7" w:tplc="C498902E">
      <w:start w:val="1"/>
      <w:numFmt w:val="decimal"/>
      <w:lvlText w:val="%8)"/>
      <w:lvlJc w:val="left"/>
      <w:pPr>
        <w:ind w:left="1020" w:hanging="360"/>
      </w:pPr>
    </w:lvl>
    <w:lvl w:ilvl="8" w:tplc="9A4E390C">
      <w:start w:val="1"/>
      <w:numFmt w:val="decimal"/>
      <w:lvlText w:val="%9)"/>
      <w:lvlJc w:val="left"/>
      <w:pPr>
        <w:ind w:left="1020" w:hanging="360"/>
      </w:pPr>
    </w:lvl>
  </w:abstractNum>
  <w:abstractNum w:abstractNumId="9"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0712E6F"/>
    <w:multiLevelType w:val="hybridMultilevel"/>
    <w:tmpl w:val="2C285850"/>
    <w:lvl w:ilvl="0" w:tplc="63004BE8">
      <w:start w:val="1"/>
      <w:numFmt w:val="decimal"/>
      <w:lvlText w:val="%1)"/>
      <w:lvlJc w:val="left"/>
      <w:pPr>
        <w:ind w:left="1020" w:hanging="360"/>
      </w:pPr>
    </w:lvl>
    <w:lvl w:ilvl="1" w:tplc="717C1B5E">
      <w:start w:val="1"/>
      <w:numFmt w:val="decimal"/>
      <w:lvlText w:val="%2)"/>
      <w:lvlJc w:val="left"/>
      <w:pPr>
        <w:ind w:left="1020" w:hanging="360"/>
      </w:pPr>
    </w:lvl>
    <w:lvl w:ilvl="2" w:tplc="664C0E32">
      <w:start w:val="1"/>
      <w:numFmt w:val="decimal"/>
      <w:lvlText w:val="%3)"/>
      <w:lvlJc w:val="left"/>
      <w:pPr>
        <w:ind w:left="1020" w:hanging="360"/>
      </w:pPr>
    </w:lvl>
    <w:lvl w:ilvl="3" w:tplc="E8AC8D40">
      <w:start w:val="1"/>
      <w:numFmt w:val="decimal"/>
      <w:lvlText w:val="%4)"/>
      <w:lvlJc w:val="left"/>
      <w:pPr>
        <w:ind w:left="1020" w:hanging="360"/>
      </w:pPr>
    </w:lvl>
    <w:lvl w:ilvl="4" w:tplc="5EEA9478">
      <w:start w:val="1"/>
      <w:numFmt w:val="decimal"/>
      <w:lvlText w:val="%5)"/>
      <w:lvlJc w:val="left"/>
      <w:pPr>
        <w:ind w:left="1020" w:hanging="360"/>
      </w:pPr>
    </w:lvl>
    <w:lvl w:ilvl="5" w:tplc="5CD6F54A">
      <w:start w:val="1"/>
      <w:numFmt w:val="decimal"/>
      <w:lvlText w:val="%6)"/>
      <w:lvlJc w:val="left"/>
      <w:pPr>
        <w:ind w:left="1020" w:hanging="360"/>
      </w:pPr>
    </w:lvl>
    <w:lvl w:ilvl="6" w:tplc="D818CAA0">
      <w:start w:val="1"/>
      <w:numFmt w:val="decimal"/>
      <w:lvlText w:val="%7)"/>
      <w:lvlJc w:val="left"/>
      <w:pPr>
        <w:ind w:left="1020" w:hanging="360"/>
      </w:pPr>
    </w:lvl>
    <w:lvl w:ilvl="7" w:tplc="05862F26">
      <w:start w:val="1"/>
      <w:numFmt w:val="decimal"/>
      <w:lvlText w:val="%8)"/>
      <w:lvlJc w:val="left"/>
      <w:pPr>
        <w:ind w:left="1020" w:hanging="360"/>
      </w:pPr>
    </w:lvl>
    <w:lvl w:ilvl="8" w:tplc="42E2516E">
      <w:start w:val="1"/>
      <w:numFmt w:val="decimal"/>
      <w:lvlText w:val="%9)"/>
      <w:lvlJc w:val="left"/>
      <w:pPr>
        <w:ind w:left="1020" w:hanging="360"/>
      </w:pPr>
    </w:lvl>
  </w:abstractNum>
  <w:abstractNum w:abstractNumId="12" w15:restartNumberingAfterBreak="0">
    <w:nsid w:val="3F100047"/>
    <w:multiLevelType w:val="hybridMultilevel"/>
    <w:tmpl w:val="85383C42"/>
    <w:lvl w:ilvl="0" w:tplc="376ECB3E">
      <w:start w:val="1"/>
      <w:numFmt w:val="decimal"/>
      <w:lvlText w:val="%1)"/>
      <w:lvlJc w:val="left"/>
      <w:pPr>
        <w:ind w:left="1020" w:hanging="360"/>
      </w:pPr>
    </w:lvl>
    <w:lvl w:ilvl="1" w:tplc="8DD833DC">
      <w:start w:val="1"/>
      <w:numFmt w:val="decimal"/>
      <w:lvlText w:val="%2)"/>
      <w:lvlJc w:val="left"/>
      <w:pPr>
        <w:ind w:left="1020" w:hanging="360"/>
      </w:pPr>
    </w:lvl>
    <w:lvl w:ilvl="2" w:tplc="C9DCA14A">
      <w:start w:val="1"/>
      <w:numFmt w:val="decimal"/>
      <w:lvlText w:val="%3)"/>
      <w:lvlJc w:val="left"/>
      <w:pPr>
        <w:ind w:left="1020" w:hanging="360"/>
      </w:pPr>
    </w:lvl>
    <w:lvl w:ilvl="3" w:tplc="2C04DBA2">
      <w:start w:val="1"/>
      <w:numFmt w:val="decimal"/>
      <w:lvlText w:val="%4)"/>
      <w:lvlJc w:val="left"/>
      <w:pPr>
        <w:ind w:left="1020" w:hanging="360"/>
      </w:pPr>
    </w:lvl>
    <w:lvl w:ilvl="4" w:tplc="85B035C0">
      <w:start w:val="1"/>
      <w:numFmt w:val="decimal"/>
      <w:lvlText w:val="%5)"/>
      <w:lvlJc w:val="left"/>
      <w:pPr>
        <w:ind w:left="1020" w:hanging="360"/>
      </w:pPr>
    </w:lvl>
    <w:lvl w:ilvl="5" w:tplc="50A8ADC6">
      <w:start w:val="1"/>
      <w:numFmt w:val="decimal"/>
      <w:lvlText w:val="%6)"/>
      <w:lvlJc w:val="left"/>
      <w:pPr>
        <w:ind w:left="1020" w:hanging="360"/>
      </w:pPr>
    </w:lvl>
    <w:lvl w:ilvl="6" w:tplc="2FAE7C5E">
      <w:start w:val="1"/>
      <w:numFmt w:val="decimal"/>
      <w:lvlText w:val="%7)"/>
      <w:lvlJc w:val="left"/>
      <w:pPr>
        <w:ind w:left="1020" w:hanging="360"/>
      </w:pPr>
    </w:lvl>
    <w:lvl w:ilvl="7" w:tplc="C6006802">
      <w:start w:val="1"/>
      <w:numFmt w:val="decimal"/>
      <w:lvlText w:val="%8)"/>
      <w:lvlJc w:val="left"/>
      <w:pPr>
        <w:ind w:left="1020" w:hanging="360"/>
      </w:pPr>
    </w:lvl>
    <w:lvl w:ilvl="8" w:tplc="6BAACA26">
      <w:start w:val="1"/>
      <w:numFmt w:val="decimal"/>
      <w:lvlText w:val="%9)"/>
      <w:lvlJc w:val="left"/>
      <w:pPr>
        <w:ind w:left="1020" w:hanging="360"/>
      </w:pPr>
    </w:lvl>
  </w:abstractNum>
  <w:abstractNum w:abstractNumId="13" w15:restartNumberingAfterBreak="0">
    <w:nsid w:val="43F148C1"/>
    <w:multiLevelType w:val="multilevel"/>
    <w:tmpl w:val="21C0199E"/>
    <w:lvl w:ilvl="0">
      <w:start w:val="1"/>
      <w:numFmt w:val="bullet"/>
      <w:pStyle w:val="ListBullet"/>
      <w:lvlText w:val=""/>
      <w:lvlJc w:val="left"/>
      <w:pPr>
        <w:tabs>
          <w:tab w:val="num" w:pos="479"/>
        </w:tabs>
        <w:ind w:left="479" w:hanging="241"/>
      </w:pPr>
      <w:rPr>
        <w:rFonts w:ascii="Symbol" w:hAnsi="Symbol" w:hint="default"/>
        <w:color w:val="A6A6A6" w:themeColor="background1" w:themeShade="A6"/>
        <w:sz w:val="16"/>
      </w:rPr>
    </w:lvl>
    <w:lvl w:ilvl="1">
      <w:start w:val="1"/>
      <w:numFmt w:val="bullet"/>
      <w:pStyle w:val="ListBullet2"/>
      <w:lvlText w:val=""/>
      <w:lvlJc w:val="left"/>
      <w:pPr>
        <w:tabs>
          <w:tab w:val="num" w:pos="714"/>
        </w:tabs>
        <w:ind w:left="714" w:hanging="238"/>
      </w:pPr>
      <w:rPr>
        <w:rFonts w:ascii="Symbol" w:hAnsi="Symbol" w:hint="default"/>
        <w:color w:val="000000" w:themeColor="text1"/>
        <w:sz w:val="16"/>
      </w:rPr>
    </w:lvl>
    <w:lvl w:ilvl="2">
      <w:start w:val="1"/>
      <w:numFmt w:val="bullet"/>
      <w:pStyle w:val="ListBullet3"/>
      <w:lvlText w:val="-"/>
      <w:lvlJc w:val="left"/>
      <w:pPr>
        <w:tabs>
          <w:tab w:val="num" w:pos="714"/>
        </w:tabs>
        <w:ind w:left="714" w:hanging="238"/>
      </w:pPr>
      <w:rPr>
        <w:rFonts w:ascii="Arial" w:hAnsi="Arial" w:hint="default"/>
      </w:rPr>
    </w:lvl>
    <w:lvl w:ilvl="3">
      <w:start w:val="1"/>
      <w:numFmt w:val="bullet"/>
      <w:lvlText w:val=""/>
      <w:lvlJc w:val="left"/>
      <w:pPr>
        <w:tabs>
          <w:tab w:val="num" w:pos="595"/>
        </w:tabs>
        <w:ind w:left="595" w:hanging="357"/>
      </w:pPr>
      <w:rPr>
        <w:rFonts w:ascii="Symbol" w:hAnsi="Symbol" w:hint="default"/>
        <w:color w:val="FF0000"/>
      </w:rPr>
    </w:lvl>
    <w:lvl w:ilvl="4">
      <w:start w:val="1"/>
      <w:numFmt w:val="none"/>
      <w:suff w:val="nothing"/>
      <w:lvlText w:val=""/>
      <w:lvlJc w:val="left"/>
      <w:pPr>
        <w:ind w:left="238" w:firstLine="0"/>
      </w:pPr>
      <w:rPr>
        <w:rFonts w:hint="default"/>
        <w:b/>
        <w:i w:val="0"/>
      </w:rPr>
    </w:lvl>
    <w:lvl w:ilvl="5">
      <w:start w:val="1"/>
      <w:numFmt w:val="none"/>
      <w:lvlText w:val=""/>
      <w:lvlJc w:val="left"/>
      <w:pPr>
        <w:ind w:left="238" w:firstLine="0"/>
      </w:pPr>
      <w:rPr>
        <w:rFonts w:hint="default"/>
      </w:rPr>
    </w:lvl>
    <w:lvl w:ilvl="6">
      <w:start w:val="1"/>
      <w:numFmt w:val="none"/>
      <w:lvlText w:val=""/>
      <w:lvlJc w:val="left"/>
      <w:pPr>
        <w:ind w:left="238" w:firstLine="0"/>
      </w:pPr>
      <w:rPr>
        <w:rFonts w:hint="default"/>
      </w:rPr>
    </w:lvl>
    <w:lvl w:ilvl="7">
      <w:start w:val="1"/>
      <w:numFmt w:val="none"/>
      <w:lvlText w:val=""/>
      <w:lvlJc w:val="left"/>
      <w:pPr>
        <w:ind w:left="238" w:firstLine="0"/>
      </w:pPr>
      <w:rPr>
        <w:rFonts w:hint="default"/>
      </w:rPr>
    </w:lvl>
    <w:lvl w:ilvl="8">
      <w:start w:val="1"/>
      <w:numFmt w:val="none"/>
      <w:lvlText w:val=""/>
      <w:lvlJc w:val="left"/>
      <w:pPr>
        <w:ind w:left="238" w:firstLine="0"/>
      </w:pPr>
      <w:rPr>
        <w:rFonts w:hint="default"/>
      </w:rPr>
    </w:lvl>
  </w:abstractNum>
  <w:abstractNum w:abstractNumId="14" w15:restartNumberingAfterBreak="0">
    <w:nsid w:val="471418CD"/>
    <w:multiLevelType w:val="multilevel"/>
    <w:tmpl w:val="2522E91E"/>
    <w:lvl w:ilvl="0">
      <w:start w:val="1"/>
      <w:numFmt w:val="decimal"/>
      <w:pStyle w:val="Heading1"/>
      <w:lvlText w:val="%1."/>
      <w:lvlJc w:val="left"/>
      <w:pPr>
        <w:ind w:left="567" w:hanging="567"/>
      </w:pPr>
      <w:rPr>
        <w:rFonts w:ascii="Arial" w:hAnsi="Arial" w:hint="default"/>
        <w:b/>
        <w:i w:val="0"/>
        <w:caps w:val="0"/>
        <w:strike w:val="0"/>
        <w:dstrike w:val="0"/>
        <w:vanish w:val="0"/>
        <w:color w:val="auto"/>
        <w:sz w:val="22"/>
        <w:u w:val="none"/>
        <w:vertAlign w:val="baseline"/>
      </w:rPr>
    </w:lvl>
    <w:lvl w:ilvl="1">
      <w:start w:val="1"/>
      <w:numFmt w:val="decimal"/>
      <w:pStyle w:val="Heading2"/>
      <w:lvlText w:val="%1.%2."/>
      <w:lvlJc w:val="left"/>
      <w:pPr>
        <w:ind w:left="567" w:hanging="567"/>
      </w:pPr>
      <w:rPr>
        <w:rFonts w:ascii="Arial" w:hAnsi="Arial" w:hint="default"/>
        <w:b/>
        <w:i w:val="0"/>
        <w:caps w:val="0"/>
        <w:strike w:val="0"/>
        <w:dstrike w:val="0"/>
        <w:vanish w:val="0"/>
        <w:color w:val="auto"/>
        <w:sz w:val="22"/>
        <w:u w:val="none"/>
        <w:vertAlign w:val="baseline"/>
      </w:rPr>
    </w:lvl>
    <w:lvl w:ilvl="2">
      <w:start w:val="1"/>
      <w:numFmt w:val="decimal"/>
      <w:pStyle w:val="Heading3"/>
      <w:lvlText w:val="%1.%2.%3."/>
      <w:lvlJc w:val="left"/>
      <w:pPr>
        <w:ind w:left="1418" w:hanging="851"/>
      </w:pPr>
      <w:rPr>
        <w:rFonts w:ascii="Arial" w:hAnsi="Arial" w:hint="default"/>
        <w:b/>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0445F4"/>
    <w:multiLevelType w:val="multilevel"/>
    <w:tmpl w:val="F7E0ED0A"/>
    <w:styleLink w:val="Lists"/>
    <w:lvl w:ilvl="0">
      <w:start w:val="1"/>
      <w:numFmt w:val="none"/>
      <w:suff w:val="nothing"/>
      <w:lvlText w:val="%1"/>
      <w:lvlJc w:val="left"/>
      <w:pPr>
        <w:ind w:left="0" w:firstLine="0"/>
      </w:pPr>
      <w:rPr>
        <w:rFonts w:hint="default"/>
      </w:rPr>
    </w:lvl>
    <w:lvl w:ilvl="1">
      <w:start w:val="1"/>
      <w:numFmt w:val="lowerLetter"/>
      <w:lvlText w:val="%2."/>
      <w:lvlJc w:val="left"/>
      <w:pPr>
        <w:tabs>
          <w:tab w:val="num" w:pos="238"/>
        </w:tabs>
        <w:ind w:left="454" w:hanging="227"/>
      </w:pPr>
      <w:rPr>
        <w:rFonts w:hint="default"/>
      </w:rPr>
    </w:lvl>
    <w:lvl w:ilvl="2">
      <w:start w:val="1"/>
      <w:numFmt w:val="lowerRoman"/>
      <w:lvlText w:val="%3."/>
      <w:lvlJc w:val="left"/>
      <w:pPr>
        <w:tabs>
          <w:tab w:val="num" w:pos="476"/>
        </w:tabs>
        <w:ind w:left="794" w:hanging="340"/>
      </w:pPr>
      <w:rPr>
        <w:rFonts w:hint="default"/>
      </w:rPr>
    </w:lvl>
    <w:lvl w:ilvl="3">
      <w:start w:val="1"/>
      <w:numFmt w:val="upperLetter"/>
      <w:lvlText w:val="%4."/>
      <w:lvlJc w:val="left"/>
      <w:pPr>
        <w:ind w:left="1021" w:hanging="227"/>
      </w:pPr>
      <w:rPr>
        <w:rFonts w:hint="default"/>
      </w:rPr>
    </w:lvl>
    <w:lvl w:ilvl="4">
      <w:start w:val="1"/>
      <w:numFmt w:val="upperLetter"/>
      <w:lvlText w:val="%5."/>
      <w:lvlJc w:val="left"/>
      <w:pPr>
        <w:tabs>
          <w:tab w:val="num" w:pos="953"/>
        </w:tabs>
        <w:ind w:left="953" w:hanging="239"/>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A124A2B"/>
    <w:multiLevelType w:val="multilevel"/>
    <w:tmpl w:val="0C4E810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6E981B79"/>
    <w:multiLevelType w:val="multilevel"/>
    <w:tmpl w:val="6D4ED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EF9198C"/>
    <w:multiLevelType w:val="multilevel"/>
    <w:tmpl w:val="95902CC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8679275">
    <w:abstractNumId w:val="15"/>
  </w:num>
  <w:num w:numId="2" w16cid:durableId="838160962">
    <w:abstractNumId w:val="17"/>
  </w:num>
  <w:num w:numId="3" w16cid:durableId="31730213">
    <w:abstractNumId w:val="3"/>
  </w:num>
  <w:num w:numId="4" w16cid:durableId="429200621">
    <w:abstractNumId w:val="1"/>
  </w:num>
  <w:num w:numId="5" w16cid:durableId="1108279315">
    <w:abstractNumId w:val="10"/>
  </w:num>
  <w:num w:numId="6" w16cid:durableId="1816994774">
    <w:abstractNumId w:val="13"/>
  </w:num>
  <w:num w:numId="7" w16cid:durableId="44986589">
    <w:abstractNumId w:val="9"/>
  </w:num>
  <w:num w:numId="8" w16cid:durableId="2075005424">
    <w:abstractNumId w:val="5"/>
  </w:num>
  <w:num w:numId="9" w16cid:durableId="438185687">
    <w:abstractNumId w:val="16"/>
  </w:num>
  <w:num w:numId="10" w16cid:durableId="1382368736">
    <w:abstractNumId w:val="6"/>
  </w:num>
  <w:num w:numId="11" w16cid:durableId="1980722942">
    <w:abstractNumId w:val="19"/>
  </w:num>
  <w:num w:numId="12" w16cid:durableId="390082300">
    <w:abstractNumId w:val="14"/>
  </w:num>
  <w:num w:numId="13" w16cid:durableId="1716125999">
    <w:abstractNumId w:val="0"/>
  </w:num>
  <w:num w:numId="14" w16cid:durableId="1330594781">
    <w:abstractNumId w:val="4"/>
  </w:num>
  <w:num w:numId="15" w16cid:durableId="1829050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42786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8723708">
    <w:abstractNumId w:val="2"/>
  </w:num>
  <w:num w:numId="18" w16cid:durableId="9040312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8634946">
    <w:abstractNumId w:val="7"/>
  </w:num>
  <w:num w:numId="20" w16cid:durableId="2062167325">
    <w:abstractNumId w:val="18"/>
  </w:num>
  <w:num w:numId="21" w16cid:durableId="1366298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4585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2682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4396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8991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86545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346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9885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090298">
    <w:abstractNumId w:val="12"/>
  </w:num>
  <w:num w:numId="30" w16cid:durableId="482936265">
    <w:abstractNumId w:val="11"/>
  </w:num>
  <w:num w:numId="31" w16cid:durableId="205144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205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1426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8319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364579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defaultTableStyle w:val="Procedur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95"/>
    <w:rsid w:val="00005D98"/>
    <w:rsid w:val="00011C96"/>
    <w:rsid w:val="000141B9"/>
    <w:rsid w:val="00026A3A"/>
    <w:rsid w:val="00034A19"/>
    <w:rsid w:val="00036F9E"/>
    <w:rsid w:val="000413B3"/>
    <w:rsid w:val="00055277"/>
    <w:rsid w:val="00057B71"/>
    <w:rsid w:val="0007202C"/>
    <w:rsid w:val="0007319C"/>
    <w:rsid w:val="000732AA"/>
    <w:rsid w:val="000733F2"/>
    <w:rsid w:val="00075A71"/>
    <w:rsid w:val="000767DD"/>
    <w:rsid w:val="0008448A"/>
    <w:rsid w:val="00084F8B"/>
    <w:rsid w:val="00086144"/>
    <w:rsid w:val="00086D07"/>
    <w:rsid w:val="00086F71"/>
    <w:rsid w:val="00087518"/>
    <w:rsid w:val="00093915"/>
    <w:rsid w:val="000949AD"/>
    <w:rsid w:val="00095109"/>
    <w:rsid w:val="00095372"/>
    <w:rsid w:val="00096B0F"/>
    <w:rsid w:val="000A00EC"/>
    <w:rsid w:val="000A15F8"/>
    <w:rsid w:val="000A262F"/>
    <w:rsid w:val="000A490E"/>
    <w:rsid w:val="000A5989"/>
    <w:rsid w:val="000A64F5"/>
    <w:rsid w:val="000B04C5"/>
    <w:rsid w:val="000B63CA"/>
    <w:rsid w:val="000B752A"/>
    <w:rsid w:val="000C14D9"/>
    <w:rsid w:val="000C15C7"/>
    <w:rsid w:val="000C6619"/>
    <w:rsid w:val="000D0064"/>
    <w:rsid w:val="000D4EDE"/>
    <w:rsid w:val="000D6B9D"/>
    <w:rsid w:val="000D79AD"/>
    <w:rsid w:val="000E2460"/>
    <w:rsid w:val="000E43AC"/>
    <w:rsid w:val="000F327D"/>
    <w:rsid w:val="001017CD"/>
    <w:rsid w:val="00114319"/>
    <w:rsid w:val="00123576"/>
    <w:rsid w:val="00124B21"/>
    <w:rsid w:val="001327B8"/>
    <w:rsid w:val="00132C71"/>
    <w:rsid w:val="0013471B"/>
    <w:rsid w:val="001352D4"/>
    <w:rsid w:val="001556BC"/>
    <w:rsid w:val="00157C98"/>
    <w:rsid w:val="001622AC"/>
    <w:rsid w:val="001653B6"/>
    <w:rsid w:val="00170C3D"/>
    <w:rsid w:val="00174B0F"/>
    <w:rsid w:val="0018235E"/>
    <w:rsid w:val="001876C6"/>
    <w:rsid w:val="00196733"/>
    <w:rsid w:val="001A4D88"/>
    <w:rsid w:val="001A664F"/>
    <w:rsid w:val="001A6F9D"/>
    <w:rsid w:val="001B2DB7"/>
    <w:rsid w:val="001B501F"/>
    <w:rsid w:val="001B713E"/>
    <w:rsid w:val="001D0C02"/>
    <w:rsid w:val="001D27E1"/>
    <w:rsid w:val="001E0F51"/>
    <w:rsid w:val="001E55BF"/>
    <w:rsid w:val="001E77DC"/>
    <w:rsid w:val="001F6E1A"/>
    <w:rsid w:val="001F780A"/>
    <w:rsid w:val="001F7917"/>
    <w:rsid w:val="00200613"/>
    <w:rsid w:val="00205E69"/>
    <w:rsid w:val="0021566D"/>
    <w:rsid w:val="00220550"/>
    <w:rsid w:val="002301A2"/>
    <w:rsid w:val="00236C2D"/>
    <w:rsid w:val="00240126"/>
    <w:rsid w:val="00244826"/>
    <w:rsid w:val="00247ACA"/>
    <w:rsid w:val="00252E6A"/>
    <w:rsid w:val="00255F5F"/>
    <w:rsid w:val="0025782A"/>
    <w:rsid w:val="002610A2"/>
    <w:rsid w:val="002661A6"/>
    <w:rsid w:val="00266C23"/>
    <w:rsid w:val="002865A4"/>
    <w:rsid w:val="00286EAD"/>
    <w:rsid w:val="00292465"/>
    <w:rsid w:val="0029389B"/>
    <w:rsid w:val="00295843"/>
    <w:rsid w:val="002A2188"/>
    <w:rsid w:val="002A2BF6"/>
    <w:rsid w:val="002A36F2"/>
    <w:rsid w:val="002A55F1"/>
    <w:rsid w:val="002A7D14"/>
    <w:rsid w:val="002B0913"/>
    <w:rsid w:val="002B28E4"/>
    <w:rsid w:val="002B7504"/>
    <w:rsid w:val="002C0D97"/>
    <w:rsid w:val="002C21D6"/>
    <w:rsid w:val="002C66D1"/>
    <w:rsid w:val="002C7065"/>
    <w:rsid w:val="002C7F4A"/>
    <w:rsid w:val="002D2804"/>
    <w:rsid w:val="002D4B6C"/>
    <w:rsid w:val="002E4A6C"/>
    <w:rsid w:val="002F0C2C"/>
    <w:rsid w:val="00300655"/>
    <w:rsid w:val="00303D18"/>
    <w:rsid w:val="00304E68"/>
    <w:rsid w:val="00307ADD"/>
    <w:rsid w:val="003130CA"/>
    <w:rsid w:val="00320842"/>
    <w:rsid w:val="00324C16"/>
    <w:rsid w:val="00344128"/>
    <w:rsid w:val="00360FE5"/>
    <w:rsid w:val="003656B7"/>
    <w:rsid w:val="003679CE"/>
    <w:rsid w:val="00370C29"/>
    <w:rsid w:val="003712FF"/>
    <w:rsid w:val="00371F54"/>
    <w:rsid w:val="0037770C"/>
    <w:rsid w:val="00377C8B"/>
    <w:rsid w:val="00383A95"/>
    <w:rsid w:val="00385CA0"/>
    <w:rsid w:val="0038655A"/>
    <w:rsid w:val="00397710"/>
    <w:rsid w:val="003A2EF0"/>
    <w:rsid w:val="003A3021"/>
    <w:rsid w:val="003A4808"/>
    <w:rsid w:val="003A627E"/>
    <w:rsid w:val="003A79EE"/>
    <w:rsid w:val="003B32CB"/>
    <w:rsid w:val="003B6E16"/>
    <w:rsid w:val="003C180A"/>
    <w:rsid w:val="003C1E25"/>
    <w:rsid w:val="003C6003"/>
    <w:rsid w:val="003D27CB"/>
    <w:rsid w:val="003D329D"/>
    <w:rsid w:val="003D479E"/>
    <w:rsid w:val="003E6BF6"/>
    <w:rsid w:val="003F0222"/>
    <w:rsid w:val="003F0F0D"/>
    <w:rsid w:val="0040173E"/>
    <w:rsid w:val="0042449F"/>
    <w:rsid w:val="00432666"/>
    <w:rsid w:val="0044447D"/>
    <w:rsid w:val="004527F3"/>
    <w:rsid w:val="00460E08"/>
    <w:rsid w:val="004627AB"/>
    <w:rsid w:val="00463FA8"/>
    <w:rsid w:val="0046718A"/>
    <w:rsid w:val="0047048B"/>
    <w:rsid w:val="00472CBC"/>
    <w:rsid w:val="00491ACE"/>
    <w:rsid w:val="00493DAA"/>
    <w:rsid w:val="00494335"/>
    <w:rsid w:val="004967A1"/>
    <w:rsid w:val="004A1F43"/>
    <w:rsid w:val="004A202D"/>
    <w:rsid w:val="004A2215"/>
    <w:rsid w:val="004B584E"/>
    <w:rsid w:val="004C1106"/>
    <w:rsid w:val="004C6D4B"/>
    <w:rsid w:val="004D796D"/>
    <w:rsid w:val="004E0C00"/>
    <w:rsid w:val="004E11D8"/>
    <w:rsid w:val="004E2269"/>
    <w:rsid w:val="004F3339"/>
    <w:rsid w:val="004F72A2"/>
    <w:rsid w:val="00500077"/>
    <w:rsid w:val="005026D4"/>
    <w:rsid w:val="00503A51"/>
    <w:rsid w:val="00512309"/>
    <w:rsid w:val="00520ABC"/>
    <w:rsid w:val="00530C1C"/>
    <w:rsid w:val="00534309"/>
    <w:rsid w:val="005361B2"/>
    <w:rsid w:val="005423E4"/>
    <w:rsid w:val="00542522"/>
    <w:rsid w:val="0054526E"/>
    <w:rsid w:val="005476B5"/>
    <w:rsid w:val="00547BE9"/>
    <w:rsid w:val="005602DA"/>
    <w:rsid w:val="005630F2"/>
    <w:rsid w:val="00573327"/>
    <w:rsid w:val="0057700F"/>
    <w:rsid w:val="00593F53"/>
    <w:rsid w:val="00595EB5"/>
    <w:rsid w:val="005A3F63"/>
    <w:rsid w:val="005A59D0"/>
    <w:rsid w:val="005B073E"/>
    <w:rsid w:val="005B227F"/>
    <w:rsid w:val="005B7801"/>
    <w:rsid w:val="005C3C2A"/>
    <w:rsid w:val="005C3D6E"/>
    <w:rsid w:val="005C5891"/>
    <w:rsid w:val="005D5FAE"/>
    <w:rsid w:val="005E56D4"/>
    <w:rsid w:val="005E74C9"/>
    <w:rsid w:val="005F29B7"/>
    <w:rsid w:val="00602993"/>
    <w:rsid w:val="00604517"/>
    <w:rsid w:val="00605E02"/>
    <w:rsid w:val="00606EB5"/>
    <w:rsid w:val="00611E95"/>
    <w:rsid w:val="00617FDA"/>
    <w:rsid w:val="0062116F"/>
    <w:rsid w:val="00626087"/>
    <w:rsid w:val="00631AB5"/>
    <w:rsid w:val="00634E4C"/>
    <w:rsid w:val="00636B8B"/>
    <w:rsid w:val="00640B98"/>
    <w:rsid w:val="006427FE"/>
    <w:rsid w:val="00646198"/>
    <w:rsid w:val="006506C1"/>
    <w:rsid w:val="0065747A"/>
    <w:rsid w:val="006608A2"/>
    <w:rsid w:val="0066391B"/>
    <w:rsid w:val="0066674D"/>
    <w:rsid w:val="00666A78"/>
    <w:rsid w:val="00672C6F"/>
    <w:rsid w:val="006742EC"/>
    <w:rsid w:val="00676C12"/>
    <w:rsid w:val="00690FC2"/>
    <w:rsid w:val="0069375D"/>
    <w:rsid w:val="0069407C"/>
    <w:rsid w:val="0069574E"/>
    <w:rsid w:val="00696FA2"/>
    <w:rsid w:val="006A1921"/>
    <w:rsid w:val="006A2303"/>
    <w:rsid w:val="006A4539"/>
    <w:rsid w:val="006D278E"/>
    <w:rsid w:val="006E0F72"/>
    <w:rsid w:val="006E121C"/>
    <w:rsid w:val="006F145A"/>
    <w:rsid w:val="006F27CB"/>
    <w:rsid w:val="006F359B"/>
    <w:rsid w:val="006F5865"/>
    <w:rsid w:val="00701EC6"/>
    <w:rsid w:val="00704B42"/>
    <w:rsid w:val="00706179"/>
    <w:rsid w:val="00710511"/>
    <w:rsid w:val="007126DB"/>
    <w:rsid w:val="00714F78"/>
    <w:rsid w:val="007170F7"/>
    <w:rsid w:val="007253B8"/>
    <w:rsid w:val="00733870"/>
    <w:rsid w:val="00734F9E"/>
    <w:rsid w:val="00736E7D"/>
    <w:rsid w:val="0075002D"/>
    <w:rsid w:val="007509A6"/>
    <w:rsid w:val="00752044"/>
    <w:rsid w:val="00753F83"/>
    <w:rsid w:val="007541B0"/>
    <w:rsid w:val="0075469B"/>
    <w:rsid w:val="00755163"/>
    <w:rsid w:val="00756AAB"/>
    <w:rsid w:val="00757F63"/>
    <w:rsid w:val="007645AE"/>
    <w:rsid w:val="00764992"/>
    <w:rsid w:val="00766E4A"/>
    <w:rsid w:val="00775AA0"/>
    <w:rsid w:val="007770FA"/>
    <w:rsid w:val="00783CE7"/>
    <w:rsid w:val="00791738"/>
    <w:rsid w:val="00791780"/>
    <w:rsid w:val="00791D1A"/>
    <w:rsid w:val="00794343"/>
    <w:rsid w:val="007A0DB3"/>
    <w:rsid w:val="007A0EB7"/>
    <w:rsid w:val="007B0175"/>
    <w:rsid w:val="007C08B1"/>
    <w:rsid w:val="007C2CC2"/>
    <w:rsid w:val="007C38BD"/>
    <w:rsid w:val="007C5744"/>
    <w:rsid w:val="007C5B0F"/>
    <w:rsid w:val="007C79AA"/>
    <w:rsid w:val="007C79B1"/>
    <w:rsid w:val="007D31DA"/>
    <w:rsid w:val="007D72C5"/>
    <w:rsid w:val="007E2FD9"/>
    <w:rsid w:val="007E525D"/>
    <w:rsid w:val="007F0323"/>
    <w:rsid w:val="007F379E"/>
    <w:rsid w:val="007F471C"/>
    <w:rsid w:val="007F7B93"/>
    <w:rsid w:val="00800C90"/>
    <w:rsid w:val="008125F8"/>
    <w:rsid w:val="00812D95"/>
    <w:rsid w:val="0081342A"/>
    <w:rsid w:val="0082687D"/>
    <w:rsid w:val="008311BB"/>
    <w:rsid w:val="00844B1D"/>
    <w:rsid w:val="00845843"/>
    <w:rsid w:val="008461B4"/>
    <w:rsid w:val="00846D34"/>
    <w:rsid w:val="008523BB"/>
    <w:rsid w:val="008626ED"/>
    <w:rsid w:val="008637EC"/>
    <w:rsid w:val="00870BC6"/>
    <w:rsid w:val="0088036D"/>
    <w:rsid w:val="00881155"/>
    <w:rsid w:val="00882892"/>
    <w:rsid w:val="00885A14"/>
    <w:rsid w:val="0088689B"/>
    <w:rsid w:val="00890FA0"/>
    <w:rsid w:val="008917E2"/>
    <w:rsid w:val="008947BF"/>
    <w:rsid w:val="008A214D"/>
    <w:rsid w:val="008A72D2"/>
    <w:rsid w:val="008A74A3"/>
    <w:rsid w:val="008B5F0E"/>
    <w:rsid w:val="008B6868"/>
    <w:rsid w:val="008B6D24"/>
    <w:rsid w:val="008C6A43"/>
    <w:rsid w:val="008D080C"/>
    <w:rsid w:val="008D1EF7"/>
    <w:rsid w:val="008D6437"/>
    <w:rsid w:val="008D6EDF"/>
    <w:rsid w:val="008E07AC"/>
    <w:rsid w:val="008E0CE4"/>
    <w:rsid w:val="008E0E97"/>
    <w:rsid w:val="008E3EF5"/>
    <w:rsid w:val="008F0979"/>
    <w:rsid w:val="008F33B5"/>
    <w:rsid w:val="00904B3A"/>
    <w:rsid w:val="00906799"/>
    <w:rsid w:val="00922193"/>
    <w:rsid w:val="00924152"/>
    <w:rsid w:val="009271F3"/>
    <w:rsid w:val="0093194D"/>
    <w:rsid w:val="009328E3"/>
    <w:rsid w:val="00934C3F"/>
    <w:rsid w:val="00935B77"/>
    <w:rsid w:val="0093737F"/>
    <w:rsid w:val="009417AE"/>
    <w:rsid w:val="00945B3F"/>
    <w:rsid w:val="00950DCB"/>
    <w:rsid w:val="00952D4C"/>
    <w:rsid w:val="00960246"/>
    <w:rsid w:val="00963B37"/>
    <w:rsid w:val="009720E1"/>
    <w:rsid w:val="00972B1B"/>
    <w:rsid w:val="00974F0E"/>
    <w:rsid w:val="00975CD7"/>
    <w:rsid w:val="00985E70"/>
    <w:rsid w:val="009964FC"/>
    <w:rsid w:val="009979F4"/>
    <w:rsid w:val="009A45B2"/>
    <w:rsid w:val="009A5585"/>
    <w:rsid w:val="009A59D5"/>
    <w:rsid w:val="009A7C67"/>
    <w:rsid w:val="009B7C3F"/>
    <w:rsid w:val="009D2DDD"/>
    <w:rsid w:val="009E4AA1"/>
    <w:rsid w:val="009F4966"/>
    <w:rsid w:val="00A00C01"/>
    <w:rsid w:val="00A068C0"/>
    <w:rsid w:val="00A10DA6"/>
    <w:rsid w:val="00A10E90"/>
    <w:rsid w:val="00A151E9"/>
    <w:rsid w:val="00A15DBB"/>
    <w:rsid w:val="00A259F2"/>
    <w:rsid w:val="00A26B15"/>
    <w:rsid w:val="00A33802"/>
    <w:rsid w:val="00A37E51"/>
    <w:rsid w:val="00A423D6"/>
    <w:rsid w:val="00A53690"/>
    <w:rsid w:val="00A62D31"/>
    <w:rsid w:val="00A63380"/>
    <w:rsid w:val="00A80E08"/>
    <w:rsid w:val="00A865C7"/>
    <w:rsid w:val="00A97E3B"/>
    <w:rsid w:val="00AA20A1"/>
    <w:rsid w:val="00AA3CD9"/>
    <w:rsid w:val="00AA41F2"/>
    <w:rsid w:val="00AA6CC1"/>
    <w:rsid w:val="00AB039E"/>
    <w:rsid w:val="00AB4206"/>
    <w:rsid w:val="00AC7E54"/>
    <w:rsid w:val="00AD5967"/>
    <w:rsid w:val="00AE7B98"/>
    <w:rsid w:val="00AF0E9A"/>
    <w:rsid w:val="00AF129F"/>
    <w:rsid w:val="00AF1C57"/>
    <w:rsid w:val="00B02AEE"/>
    <w:rsid w:val="00B12DC9"/>
    <w:rsid w:val="00B13F84"/>
    <w:rsid w:val="00B14604"/>
    <w:rsid w:val="00B15ABA"/>
    <w:rsid w:val="00B15D1A"/>
    <w:rsid w:val="00B161E6"/>
    <w:rsid w:val="00B2494E"/>
    <w:rsid w:val="00B25654"/>
    <w:rsid w:val="00B34339"/>
    <w:rsid w:val="00B372BD"/>
    <w:rsid w:val="00B37A01"/>
    <w:rsid w:val="00B42B2F"/>
    <w:rsid w:val="00B44900"/>
    <w:rsid w:val="00B472E1"/>
    <w:rsid w:val="00B50E65"/>
    <w:rsid w:val="00B52419"/>
    <w:rsid w:val="00B52821"/>
    <w:rsid w:val="00B55870"/>
    <w:rsid w:val="00B56459"/>
    <w:rsid w:val="00B71170"/>
    <w:rsid w:val="00B80BCE"/>
    <w:rsid w:val="00B81740"/>
    <w:rsid w:val="00B82452"/>
    <w:rsid w:val="00B85D7B"/>
    <w:rsid w:val="00B860D1"/>
    <w:rsid w:val="00B900EA"/>
    <w:rsid w:val="00B91069"/>
    <w:rsid w:val="00B92842"/>
    <w:rsid w:val="00B95DB5"/>
    <w:rsid w:val="00BA2713"/>
    <w:rsid w:val="00BA2E7F"/>
    <w:rsid w:val="00BA4C61"/>
    <w:rsid w:val="00BB22FA"/>
    <w:rsid w:val="00BC4081"/>
    <w:rsid w:val="00BD12A1"/>
    <w:rsid w:val="00BD7B83"/>
    <w:rsid w:val="00BF02A5"/>
    <w:rsid w:val="00BF17C6"/>
    <w:rsid w:val="00BF41AE"/>
    <w:rsid w:val="00BF5B3D"/>
    <w:rsid w:val="00BF6C6A"/>
    <w:rsid w:val="00C00FDA"/>
    <w:rsid w:val="00C02EB9"/>
    <w:rsid w:val="00C042D2"/>
    <w:rsid w:val="00C04E4B"/>
    <w:rsid w:val="00C11B56"/>
    <w:rsid w:val="00C16045"/>
    <w:rsid w:val="00C26EFD"/>
    <w:rsid w:val="00C62BF5"/>
    <w:rsid w:val="00C636DA"/>
    <w:rsid w:val="00C67E22"/>
    <w:rsid w:val="00C72271"/>
    <w:rsid w:val="00C75C48"/>
    <w:rsid w:val="00C81356"/>
    <w:rsid w:val="00C82C8F"/>
    <w:rsid w:val="00C83AFC"/>
    <w:rsid w:val="00C87DA0"/>
    <w:rsid w:val="00C973D8"/>
    <w:rsid w:val="00CA00C9"/>
    <w:rsid w:val="00CA6FF9"/>
    <w:rsid w:val="00CB4238"/>
    <w:rsid w:val="00CB5938"/>
    <w:rsid w:val="00CB6C4A"/>
    <w:rsid w:val="00CC1A64"/>
    <w:rsid w:val="00CC34EB"/>
    <w:rsid w:val="00CC66EA"/>
    <w:rsid w:val="00CD3C17"/>
    <w:rsid w:val="00CE1F9C"/>
    <w:rsid w:val="00CE2E48"/>
    <w:rsid w:val="00CE61FD"/>
    <w:rsid w:val="00CE68B7"/>
    <w:rsid w:val="00CF0FFF"/>
    <w:rsid w:val="00CF6672"/>
    <w:rsid w:val="00CF6F5B"/>
    <w:rsid w:val="00D021F7"/>
    <w:rsid w:val="00D0272C"/>
    <w:rsid w:val="00D069C7"/>
    <w:rsid w:val="00D078A2"/>
    <w:rsid w:val="00D21123"/>
    <w:rsid w:val="00D26BB7"/>
    <w:rsid w:val="00D367EB"/>
    <w:rsid w:val="00D45954"/>
    <w:rsid w:val="00D461C2"/>
    <w:rsid w:val="00D61AAE"/>
    <w:rsid w:val="00D64CB8"/>
    <w:rsid w:val="00D72FD8"/>
    <w:rsid w:val="00D80BD2"/>
    <w:rsid w:val="00D84DAC"/>
    <w:rsid w:val="00D874C4"/>
    <w:rsid w:val="00D92DD8"/>
    <w:rsid w:val="00D96623"/>
    <w:rsid w:val="00D9697A"/>
    <w:rsid w:val="00DA0E10"/>
    <w:rsid w:val="00DA1A72"/>
    <w:rsid w:val="00DA4C48"/>
    <w:rsid w:val="00DA727D"/>
    <w:rsid w:val="00DB53A7"/>
    <w:rsid w:val="00DB78D5"/>
    <w:rsid w:val="00DB7B39"/>
    <w:rsid w:val="00DC039F"/>
    <w:rsid w:val="00DC4F10"/>
    <w:rsid w:val="00DD170F"/>
    <w:rsid w:val="00DD3034"/>
    <w:rsid w:val="00DE0A8A"/>
    <w:rsid w:val="00DE26B8"/>
    <w:rsid w:val="00DE4C36"/>
    <w:rsid w:val="00DF1390"/>
    <w:rsid w:val="00DF6E54"/>
    <w:rsid w:val="00E03843"/>
    <w:rsid w:val="00E04228"/>
    <w:rsid w:val="00E04457"/>
    <w:rsid w:val="00E04BBC"/>
    <w:rsid w:val="00E06673"/>
    <w:rsid w:val="00E101C5"/>
    <w:rsid w:val="00E10450"/>
    <w:rsid w:val="00E1478E"/>
    <w:rsid w:val="00E159D7"/>
    <w:rsid w:val="00E21653"/>
    <w:rsid w:val="00E2414E"/>
    <w:rsid w:val="00E26830"/>
    <w:rsid w:val="00E40B36"/>
    <w:rsid w:val="00E456BE"/>
    <w:rsid w:val="00E51672"/>
    <w:rsid w:val="00E55EE5"/>
    <w:rsid w:val="00E60A1C"/>
    <w:rsid w:val="00E625B3"/>
    <w:rsid w:val="00E626CE"/>
    <w:rsid w:val="00E6315B"/>
    <w:rsid w:val="00E64743"/>
    <w:rsid w:val="00E7257D"/>
    <w:rsid w:val="00E728CB"/>
    <w:rsid w:val="00E7336F"/>
    <w:rsid w:val="00E84A6B"/>
    <w:rsid w:val="00E92385"/>
    <w:rsid w:val="00E96DEA"/>
    <w:rsid w:val="00EA1585"/>
    <w:rsid w:val="00EA3568"/>
    <w:rsid w:val="00EA48AE"/>
    <w:rsid w:val="00EB09E2"/>
    <w:rsid w:val="00EB74A5"/>
    <w:rsid w:val="00EC1C95"/>
    <w:rsid w:val="00EE0126"/>
    <w:rsid w:val="00EE0F25"/>
    <w:rsid w:val="00EE5246"/>
    <w:rsid w:val="00EF2A15"/>
    <w:rsid w:val="00EF3E99"/>
    <w:rsid w:val="00EF5BFD"/>
    <w:rsid w:val="00EF71A6"/>
    <w:rsid w:val="00F01C6F"/>
    <w:rsid w:val="00F03184"/>
    <w:rsid w:val="00F06EE2"/>
    <w:rsid w:val="00F071F9"/>
    <w:rsid w:val="00F074DC"/>
    <w:rsid w:val="00F21FA7"/>
    <w:rsid w:val="00F22103"/>
    <w:rsid w:val="00F24F8F"/>
    <w:rsid w:val="00F3020D"/>
    <w:rsid w:val="00F307E0"/>
    <w:rsid w:val="00F34D63"/>
    <w:rsid w:val="00F37E96"/>
    <w:rsid w:val="00F57F7A"/>
    <w:rsid w:val="00F62D33"/>
    <w:rsid w:val="00F6570B"/>
    <w:rsid w:val="00F6672F"/>
    <w:rsid w:val="00F67615"/>
    <w:rsid w:val="00F76C98"/>
    <w:rsid w:val="00F8011D"/>
    <w:rsid w:val="00F804CD"/>
    <w:rsid w:val="00F80750"/>
    <w:rsid w:val="00F83ABD"/>
    <w:rsid w:val="00F85F59"/>
    <w:rsid w:val="00F86717"/>
    <w:rsid w:val="00F86DD4"/>
    <w:rsid w:val="00F96366"/>
    <w:rsid w:val="00FA2A09"/>
    <w:rsid w:val="00FA3CEC"/>
    <w:rsid w:val="00FA4793"/>
    <w:rsid w:val="00FA7DD7"/>
    <w:rsid w:val="00FB4CF2"/>
    <w:rsid w:val="00FB7D15"/>
    <w:rsid w:val="00FC5B32"/>
    <w:rsid w:val="00FC6B03"/>
    <w:rsid w:val="00FD06D5"/>
    <w:rsid w:val="00FD5A1F"/>
    <w:rsid w:val="00FE1629"/>
    <w:rsid w:val="00FE419E"/>
    <w:rsid w:val="00FF0884"/>
    <w:rsid w:val="00FF2484"/>
    <w:rsid w:val="00FF666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309FC"/>
  <w15:docId w15:val="{036F4DC8-363B-4551-9DA4-54DD120B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lang w:val="en-AU" w:eastAsia="en-US" w:bidi="ar-SA"/>
      </w:rPr>
    </w:rPrDefault>
    <w:pPrDefault>
      <w:pPr>
        <w:spacing w:after="240" w:line="252"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qFormat="1"/>
    <w:lsdException w:name="heading 6" w:semiHidden="1" w:uiPriority="9" w:unhideWhenUsed="1" w:qFormat="1"/>
    <w:lsdException w:name="heading 7" w:semiHidden="1" w:uiPriority="9" w:unhideWhenUsed="1" w:qFormat="1"/>
    <w:lsdException w:name="heading 8" w:locked="0" w:semiHidden="1" w:uiPriority="9" w:unhideWhenUsed="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60FE5"/>
    <w:pPr>
      <w:spacing w:after="120"/>
    </w:pPr>
    <w:rPr>
      <w:color w:val="auto"/>
    </w:rPr>
  </w:style>
  <w:style w:type="paragraph" w:styleId="Heading1">
    <w:name w:val="heading 1"/>
    <w:basedOn w:val="Normal"/>
    <w:next w:val="Normal"/>
    <w:link w:val="Heading1Char"/>
    <w:uiPriority w:val="9"/>
    <w:qFormat/>
    <w:rsid w:val="009B7C3F"/>
    <w:pPr>
      <w:keepNext/>
      <w:keepLines/>
      <w:numPr>
        <w:numId w:val="12"/>
      </w:numPr>
      <w:pBdr>
        <w:top w:val="single" w:sz="4" w:space="3" w:color="FFD700" w:themeColor="background2"/>
        <w:left w:val="single" w:sz="4" w:space="4" w:color="FFD700" w:themeColor="background2"/>
        <w:bottom w:val="single" w:sz="4" w:space="3" w:color="FFD700" w:themeColor="background2"/>
        <w:right w:val="single" w:sz="4" w:space="4" w:color="FFD700" w:themeColor="background2"/>
      </w:pBdr>
      <w:shd w:val="clear" w:color="auto" w:fill="FFD700"/>
      <w:spacing w:after="16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qFormat/>
    <w:rsid w:val="009B7C3F"/>
    <w:pPr>
      <w:keepNext/>
      <w:keepLines/>
      <w:numPr>
        <w:ilvl w:val="1"/>
        <w:numId w:val="12"/>
      </w:numPr>
      <w:spacing w:after="160"/>
      <w:outlineLvl w:val="1"/>
    </w:pPr>
    <w:rPr>
      <w:rFonts w:asciiTheme="majorHAnsi" w:eastAsiaTheme="majorEastAsia" w:hAnsiTheme="majorHAnsi" w:cstheme="majorBidi"/>
      <w:b/>
      <w:bCs/>
      <w:color w:val="000000" w:themeColor="text1"/>
      <w:sz w:val="22"/>
      <w:szCs w:val="28"/>
    </w:rPr>
  </w:style>
  <w:style w:type="paragraph" w:styleId="Heading3">
    <w:name w:val="heading 3"/>
    <w:basedOn w:val="Heading2"/>
    <w:next w:val="Normal"/>
    <w:link w:val="Heading3Char"/>
    <w:uiPriority w:val="9"/>
    <w:qFormat/>
    <w:rsid w:val="00FF666E"/>
    <w:pPr>
      <w:numPr>
        <w:ilvl w:val="2"/>
      </w:numPr>
      <w:ind w:left="851"/>
      <w:outlineLvl w:val="2"/>
    </w:pPr>
  </w:style>
  <w:style w:type="paragraph" w:styleId="Heading4">
    <w:name w:val="heading 4"/>
    <w:basedOn w:val="Normal"/>
    <w:next w:val="Normal"/>
    <w:link w:val="Heading4Char"/>
    <w:uiPriority w:val="9"/>
    <w:semiHidden/>
    <w:qFormat/>
    <w:rsid w:val="008125F8"/>
    <w:pPr>
      <w:keepNext/>
      <w:keepLines/>
      <w:spacing w:before="120" w:after="60" w:line="216" w:lineRule="atLeast"/>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rsid w:val="00255F5F"/>
    <w:pPr>
      <w:keepNext/>
      <w:keepLines/>
      <w:spacing w:before="12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qFormat/>
    <w:rsid w:val="00255F5F"/>
    <w:pPr>
      <w:keepNext/>
      <w:keepLines/>
      <w:spacing w:before="120" w:after="6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qFormat/>
    <w:rsid w:val="00255F5F"/>
    <w:pPr>
      <w:keepNext/>
      <w:keepLines/>
      <w:spacing w:before="120" w:after="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rsid w:val="00255F5F"/>
    <w:pPr>
      <w:keepNext/>
      <w:keepLines/>
      <w:spacing w:before="120" w:after="60"/>
      <w:outlineLvl w:val="7"/>
    </w:pPr>
    <w:rPr>
      <w:rFonts w:asciiTheme="majorHAnsi" w:eastAsiaTheme="majorEastAsia" w:hAnsiTheme="majorHAnsi" w:cstheme="majorBidi"/>
      <w:b/>
      <w:color w:val="000000" w:themeColor="text1"/>
    </w:rPr>
  </w:style>
  <w:style w:type="paragraph" w:styleId="Heading9">
    <w:name w:val="heading 9"/>
    <w:basedOn w:val="Normal"/>
    <w:next w:val="Normal"/>
    <w:link w:val="Heading9Char"/>
    <w:uiPriority w:val="9"/>
    <w:semiHidden/>
    <w:qFormat/>
    <w:rsid w:val="00255F5F"/>
    <w:pPr>
      <w:keepNext/>
      <w:keepLines/>
      <w:spacing w:before="120" w:after="60"/>
      <w:outlineLvl w:val="8"/>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C3F"/>
    <w:rPr>
      <w:rFonts w:asciiTheme="majorHAnsi" w:eastAsiaTheme="majorEastAsia" w:hAnsiTheme="majorHAnsi" w:cstheme="majorBidi"/>
      <w:b/>
      <w:bCs/>
      <w:color w:val="000000" w:themeColor="text1"/>
      <w:sz w:val="24"/>
      <w:szCs w:val="28"/>
      <w:shd w:val="clear" w:color="auto" w:fill="FFD700"/>
    </w:rPr>
  </w:style>
  <w:style w:type="character" w:customStyle="1" w:styleId="Heading2Char">
    <w:name w:val="Heading 2 Char"/>
    <w:basedOn w:val="DefaultParagraphFont"/>
    <w:link w:val="Heading2"/>
    <w:uiPriority w:val="9"/>
    <w:rsid w:val="009B7C3F"/>
    <w:rPr>
      <w:rFonts w:asciiTheme="majorHAnsi" w:eastAsiaTheme="majorEastAsia" w:hAnsiTheme="majorHAnsi" w:cstheme="majorBidi"/>
      <w:b/>
      <w:bCs/>
      <w:color w:val="000000" w:themeColor="text1"/>
      <w:sz w:val="22"/>
      <w:szCs w:val="28"/>
    </w:rPr>
  </w:style>
  <w:style w:type="character" w:customStyle="1" w:styleId="Heading3Char">
    <w:name w:val="Heading 3 Char"/>
    <w:basedOn w:val="DefaultParagraphFont"/>
    <w:link w:val="Heading3"/>
    <w:uiPriority w:val="9"/>
    <w:rsid w:val="00FF666E"/>
    <w:rPr>
      <w:rFonts w:asciiTheme="majorHAnsi" w:eastAsiaTheme="majorEastAsia" w:hAnsiTheme="majorHAnsi" w:cstheme="majorBidi"/>
      <w:b/>
      <w:bCs/>
      <w:color w:val="000000" w:themeColor="text1"/>
      <w:sz w:val="22"/>
      <w:szCs w:val="28"/>
    </w:rPr>
  </w:style>
  <w:style w:type="paragraph" w:customStyle="1" w:styleId="CoverSubtitle">
    <w:name w:val="Cover Subtitle"/>
    <w:basedOn w:val="Normal"/>
    <w:next w:val="Normal"/>
    <w:uiPriority w:val="21"/>
    <w:semiHidden/>
    <w:qFormat/>
    <w:rsid w:val="00D874C4"/>
    <w:pPr>
      <w:spacing w:after="425" w:line="240" w:lineRule="auto"/>
    </w:pPr>
    <w:rPr>
      <w:rFonts w:asciiTheme="majorHAnsi" w:hAnsiTheme="majorHAnsi"/>
      <w:color w:val="000000" w:themeColor="text1"/>
      <w:sz w:val="38"/>
    </w:rPr>
  </w:style>
  <w:style w:type="paragraph" w:customStyle="1" w:styleId="SubHeading">
    <w:name w:val="Sub Heading"/>
    <w:basedOn w:val="Normal"/>
    <w:next w:val="Normal"/>
    <w:uiPriority w:val="11"/>
    <w:semiHidden/>
    <w:qFormat/>
    <w:rsid w:val="00FA4793"/>
    <w:pPr>
      <w:keepNext/>
      <w:keepLines/>
      <w:spacing w:after="0"/>
    </w:pPr>
    <w:rPr>
      <w:b/>
      <w:color w:val="000000" w:themeColor="text1"/>
      <w:sz w:val="24"/>
    </w:rPr>
  </w:style>
  <w:style w:type="character" w:customStyle="1" w:styleId="Heading4Char">
    <w:name w:val="Heading 4 Char"/>
    <w:basedOn w:val="DefaultParagraphFont"/>
    <w:link w:val="Heading4"/>
    <w:uiPriority w:val="9"/>
    <w:semiHidden/>
    <w:rsid w:val="0042449F"/>
    <w:rPr>
      <w:rFonts w:asciiTheme="majorHAnsi" w:eastAsiaTheme="majorEastAsia" w:hAnsiTheme="majorHAnsi" w:cstheme="majorBidi"/>
      <w:b/>
      <w:bCs/>
      <w:iCs/>
      <w:color w:val="000000" w:themeColor="text1"/>
    </w:rPr>
  </w:style>
  <w:style w:type="paragraph" w:styleId="ListBullet">
    <w:name w:val="List Bullet"/>
    <w:basedOn w:val="Normal"/>
    <w:uiPriority w:val="16"/>
    <w:qFormat/>
    <w:rsid w:val="009271F3"/>
    <w:pPr>
      <w:numPr>
        <w:numId w:val="6"/>
      </w:numPr>
    </w:pPr>
  </w:style>
  <w:style w:type="paragraph" w:styleId="ListBullet2">
    <w:name w:val="List Bullet 2"/>
    <w:basedOn w:val="ListBullet"/>
    <w:uiPriority w:val="16"/>
    <w:qFormat/>
    <w:rsid w:val="007F0323"/>
    <w:pPr>
      <w:numPr>
        <w:ilvl w:val="1"/>
      </w:numPr>
    </w:pPr>
  </w:style>
  <w:style w:type="paragraph" w:styleId="ListNumber">
    <w:name w:val="List Number"/>
    <w:basedOn w:val="ListParagraph"/>
    <w:uiPriority w:val="16"/>
    <w:qFormat/>
    <w:rsid w:val="008523BB"/>
    <w:pPr>
      <w:numPr>
        <w:numId w:val="10"/>
      </w:numPr>
      <w:contextualSpacing w:val="0"/>
    </w:pPr>
  </w:style>
  <w:style w:type="paragraph" w:styleId="ListNumber2">
    <w:name w:val="List Number 2"/>
    <w:basedOn w:val="ListNumber"/>
    <w:uiPriority w:val="16"/>
    <w:qFormat/>
    <w:rsid w:val="001B713E"/>
    <w:pPr>
      <w:numPr>
        <w:ilvl w:val="1"/>
      </w:numPr>
    </w:pPr>
  </w:style>
  <w:style w:type="numbering" w:customStyle="1" w:styleId="Lists">
    <w:name w:val="Lists"/>
    <w:uiPriority w:val="99"/>
    <w:rsid w:val="00C75C48"/>
    <w:pPr>
      <w:numPr>
        <w:numId w:val="1"/>
      </w:numPr>
    </w:pPr>
  </w:style>
  <w:style w:type="paragraph" w:styleId="ListNumber3">
    <w:name w:val="List Number 3"/>
    <w:basedOn w:val="ListNumber2"/>
    <w:uiPriority w:val="16"/>
    <w:qFormat/>
    <w:rsid w:val="001B713E"/>
    <w:pPr>
      <w:numPr>
        <w:ilvl w:val="2"/>
      </w:numPr>
    </w:pPr>
  </w:style>
  <w:style w:type="paragraph" w:styleId="Title">
    <w:name w:val="Title"/>
    <w:basedOn w:val="Normal"/>
    <w:next w:val="CoverSubtitle"/>
    <w:link w:val="TitleChar"/>
    <w:uiPriority w:val="21"/>
    <w:semiHidden/>
    <w:qFormat/>
    <w:rsid w:val="00D96623"/>
    <w:pPr>
      <w:spacing w:before="120" w:after="280" w:line="120" w:lineRule="auto"/>
    </w:pPr>
    <w:rPr>
      <w:rFonts w:asciiTheme="majorHAnsi" w:eastAsiaTheme="majorEastAsia" w:hAnsiTheme="majorHAnsi" w:cstheme="majorBidi"/>
      <w:b/>
      <w:color w:val="000000" w:themeColor="text1"/>
      <w:sz w:val="28"/>
      <w:szCs w:val="28"/>
    </w:rPr>
  </w:style>
  <w:style w:type="character" w:customStyle="1" w:styleId="TitleChar">
    <w:name w:val="Title Char"/>
    <w:basedOn w:val="DefaultParagraphFont"/>
    <w:link w:val="Title"/>
    <w:uiPriority w:val="21"/>
    <w:semiHidden/>
    <w:rsid w:val="00D96623"/>
    <w:rPr>
      <w:rFonts w:asciiTheme="majorHAnsi" w:eastAsiaTheme="majorEastAsia" w:hAnsiTheme="majorHAnsi" w:cstheme="majorBidi"/>
      <w:b/>
      <w:color w:val="000000" w:themeColor="text1"/>
      <w:sz w:val="28"/>
      <w:szCs w:val="28"/>
    </w:rPr>
  </w:style>
  <w:style w:type="numbering" w:customStyle="1" w:styleId="MultiLevelheadinglist">
    <w:name w:val="Multi Level heading list"/>
    <w:uiPriority w:val="99"/>
    <w:locked/>
    <w:rsid w:val="00D461C2"/>
    <w:pPr>
      <w:numPr>
        <w:numId w:val="2"/>
      </w:numPr>
    </w:pPr>
  </w:style>
  <w:style w:type="paragraph" w:styleId="TOC1">
    <w:name w:val="toc 1"/>
    <w:basedOn w:val="Normal"/>
    <w:next w:val="Normal"/>
    <w:autoRedefine/>
    <w:uiPriority w:val="39"/>
    <w:rsid w:val="0057700F"/>
    <w:pPr>
      <w:tabs>
        <w:tab w:val="right" w:pos="9542"/>
      </w:tabs>
      <w:spacing w:after="0"/>
      <w:ind w:left="567" w:hanging="567"/>
    </w:pPr>
    <w:rPr>
      <w:noProof/>
    </w:rPr>
  </w:style>
  <w:style w:type="paragraph" w:styleId="Footer">
    <w:name w:val="footer"/>
    <w:basedOn w:val="Normal"/>
    <w:link w:val="FooterChar"/>
    <w:uiPriority w:val="99"/>
    <w:rsid w:val="00734F9E"/>
    <w:pPr>
      <w:tabs>
        <w:tab w:val="right" w:pos="9639"/>
      </w:tabs>
      <w:spacing w:after="0" w:line="240" w:lineRule="auto"/>
    </w:pPr>
    <w:rPr>
      <w:rFonts w:asciiTheme="majorHAnsi" w:hAnsiTheme="majorHAnsi"/>
      <w:b/>
      <w:color w:val="939598" w:themeColor="accent5"/>
      <w:sz w:val="22"/>
      <w:u w:color="939598" w:themeColor="accent5"/>
    </w:rPr>
  </w:style>
  <w:style w:type="character" w:customStyle="1" w:styleId="FooterChar">
    <w:name w:val="Footer Char"/>
    <w:basedOn w:val="DefaultParagraphFont"/>
    <w:link w:val="Footer"/>
    <w:uiPriority w:val="99"/>
    <w:rsid w:val="00734F9E"/>
    <w:rPr>
      <w:rFonts w:asciiTheme="majorHAnsi" w:hAnsiTheme="majorHAnsi"/>
      <w:b/>
      <w:color w:val="939598" w:themeColor="accent5"/>
      <w:sz w:val="22"/>
      <w:u w:color="939598" w:themeColor="accent5"/>
    </w:rPr>
  </w:style>
  <w:style w:type="paragraph" w:styleId="ListBullet3">
    <w:name w:val="List Bullet 3"/>
    <w:basedOn w:val="Normal"/>
    <w:uiPriority w:val="16"/>
    <w:qFormat/>
    <w:rsid w:val="007F0323"/>
    <w:pPr>
      <w:numPr>
        <w:ilvl w:val="2"/>
        <w:numId w:val="6"/>
      </w:numPr>
      <w:contextualSpacing/>
    </w:pPr>
  </w:style>
  <w:style w:type="table" w:styleId="TableGrid">
    <w:name w:val="Table Grid"/>
    <w:basedOn w:val="TableNormal"/>
    <w:uiPriority w:val="59"/>
    <w:rsid w:val="005E56D4"/>
    <w:pPr>
      <w:spacing w:after="0" w:line="240" w:lineRule="auto"/>
    </w:pPr>
    <w:tblPr>
      <w:tblStyleRowBandSize w:val="1"/>
      <w:tblBorders>
        <w:top w:val="single" w:sz="4" w:space="0" w:color="939598" w:themeColor="accent5"/>
        <w:bottom w:val="single" w:sz="4" w:space="0" w:color="939598" w:themeColor="accent5"/>
        <w:insideH w:val="single" w:sz="4" w:space="0" w:color="939598" w:themeColor="accent5"/>
        <w:insideV w:val="single" w:sz="4" w:space="0" w:color="939598" w:themeColor="accent5"/>
      </w:tblBorders>
      <w:tblCellMar>
        <w:top w:w="79" w:type="dxa"/>
        <w:left w:w="79" w:type="dxa"/>
        <w:bottom w:w="79" w:type="dxa"/>
        <w:right w:w="79" w:type="dxa"/>
      </w:tblCellMar>
    </w:tblPr>
    <w:tblStylePr w:type="firstRow">
      <w:rPr>
        <w:b/>
      </w:rPr>
      <w:tblPr/>
      <w:trPr>
        <w:cantSplit/>
        <w:tblHeader/>
      </w:tr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lastRow">
      <w:rPr>
        <w:b/>
      </w:rPr>
      <w:tblPr/>
      <w:tcPr>
        <w:tcBorders>
          <w:top w:val="nil"/>
          <w:left w:val="nil"/>
          <w:bottom w:val="single" w:sz="4" w:space="0" w:color="939598" w:themeColor="accent5"/>
          <w:right w:val="nil"/>
          <w:insideH w:val="nil"/>
          <w:insideV w:val="single" w:sz="4" w:space="0" w:color="939598" w:themeColor="accent5"/>
          <w:tl2br w:val="nil"/>
          <w:tr2bl w:val="nil"/>
        </w:tcBorders>
      </w:tcPr>
    </w:tblStylePr>
    <w:tblStylePr w:type="firstCol">
      <w:rPr>
        <w:b/>
      </w:rPr>
    </w:tblStylePr>
    <w:tblStylePr w:type="lastCol">
      <w:rPr>
        <w:b/>
      </w:rPr>
    </w:tblStylePr>
  </w:style>
  <w:style w:type="paragraph" w:styleId="Caption">
    <w:name w:val="caption"/>
    <w:basedOn w:val="Normal"/>
    <w:next w:val="Normal"/>
    <w:uiPriority w:val="35"/>
    <w:qFormat/>
    <w:rsid w:val="006F359B"/>
    <w:pPr>
      <w:spacing w:before="60" w:after="360"/>
    </w:pPr>
    <w:rPr>
      <w:b/>
      <w:bCs/>
      <w:sz w:val="16"/>
      <w:szCs w:val="18"/>
    </w:rPr>
  </w:style>
  <w:style w:type="paragraph" w:styleId="Header">
    <w:name w:val="header"/>
    <w:basedOn w:val="Normal"/>
    <w:link w:val="HeaderChar"/>
    <w:uiPriority w:val="99"/>
    <w:rsid w:val="00904B3A"/>
    <w:pPr>
      <w:pBdr>
        <w:bottom w:val="single" w:sz="12" w:space="1" w:color="FFD700" w:themeColor="background2"/>
      </w:pBd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904B3A"/>
    <w:rPr>
      <w:sz w:val="16"/>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812D95"/>
    <w:rPr>
      <w:b/>
      <w:noProof w:val="0"/>
      <w:color w:val="6D6E71" w:themeColor="accent6"/>
      <w:sz w:val="20"/>
      <w:lang w:val="en-AU"/>
    </w:rPr>
  </w:style>
  <w:style w:type="character" w:styleId="Hyperlink">
    <w:name w:val="Hyperlink"/>
    <w:basedOn w:val="DefaultParagraphFont"/>
    <w:uiPriority w:val="99"/>
    <w:qFormat/>
    <w:rsid w:val="006427FE"/>
    <w:rPr>
      <w:noProof w:val="0"/>
      <w:color w:val="005CC9"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D700" w:themeColor="accent1"/>
        <w:left w:val="single" w:sz="2" w:space="10" w:color="FFD700" w:themeColor="accent1"/>
        <w:bottom w:val="single" w:sz="2" w:space="10" w:color="FFD700" w:themeColor="accent1"/>
        <w:right w:val="single" w:sz="2" w:space="10" w:color="FFD700" w:themeColor="accent1"/>
      </w:pBdr>
      <w:ind w:left="1152" w:right="1152"/>
    </w:pPr>
    <w:rPr>
      <w:rFonts w:asciiTheme="minorHAnsi" w:eastAsiaTheme="minorEastAsia" w:hAnsiTheme="minorHAnsi"/>
      <w:i/>
      <w:iCs/>
      <w:color w:val="FFD700"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7CC" w:themeFill="accent1" w:themeFillTint="33"/>
    </w:tcPr>
    <w:tblStylePr w:type="firstRow">
      <w:rPr>
        <w:b/>
        <w:bCs/>
      </w:rPr>
      <w:tblPr/>
      <w:tcPr>
        <w:shd w:val="clear" w:color="auto" w:fill="FFEF99" w:themeFill="accent1" w:themeFillTint="66"/>
      </w:tcPr>
    </w:tblStylePr>
    <w:tblStylePr w:type="lastRow">
      <w:rPr>
        <w:b/>
        <w:bCs/>
        <w:color w:val="000000" w:themeColor="text1"/>
      </w:rPr>
      <w:tblPr/>
      <w:tcPr>
        <w:shd w:val="clear" w:color="auto" w:fill="FFEF99" w:themeFill="accent1" w:themeFillTint="66"/>
      </w:tcPr>
    </w:tblStylePr>
    <w:tblStylePr w:type="firstCol">
      <w:rPr>
        <w:color w:val="FFFFFF" w:themeColor="background1"/>
      </w:rPr>
      <w:tblPr/>
      <w:tcPr>
        <w:shd w:val="clear" w:color="auto" w:fill="BFA100" w:themeFill="accent1" w:themeFillShade="BF"/>
      </w:tcPr>
    </w:tblStylePr>
    <w:tblStylePr w:type="lastCol">
      <w:rPr>
        <w:color w:val="FFFFFF" w:themeColor="background1"/>
      </w:rPr>
      <w:tblPr/>
      <w:tcPr>
        <w:shd w:val="clear" w:color="auto" w:fill="BFA100" w:themeFill="accent1" w:themeFillShade="BF"/>
      </w:tc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ACD2FF" w:themeFill="accent2" w:themeFillTint="33"/>
    </w:tcPr>
    <w:tblStylePr w:type="firstRow">
      <w:rPr>
        <w:b/>
        <w:bCs/>
      </w:rPr>
      <w:tblPr/>
      <w:tcPr>
        <w:shd w:val="clear" w:color="auto" w:fill="5AA5FF" w:themeFill="accent2" w:themeFillTint="66"/>
      </w:tcPr>
    </w:tblStylePr>
    <w:tblStylePr w:type="lastRow">
      <w:rPr>
        <w:b/>
        <w:bCs/>
        <w:color w:val="000000" w:themeColor="text1"/>
      </w:rPr>
      <w:tblPr/>
      <w:tcPr>
        <w:shd w:val="clear" w:color="auto" w:fill="5AA5FF" w:themeFill="accent2" w:themeFillTint="66"/>
      </w:tcPr>
    </w:tblStylePr>
    <w:tblStylePr w:type="firstCol">
      <w:rPr>
        <w:color w:val="FFFFFF" w:themeColor="background1"/>
      </w:rPr>
      <w:tblPr/>
      <w:tcPr>
        <w:shd w:val="clear" w:color="auto" w:fill="002149" w:themeFill="accent2" w:themeFillShade="BF"/>
      </w:tcPr>
    </w:tblStylePr>
    <w:tblStylePr w:type="lastCol">
      <w:rPr>
        <w:color w:val="FFFFFF" w:themeColor="background1"/>
      </w:rPr>
      <w:tblPr/>
      <w:tcPr>
        <w:shd w:val="clear" w:color="auto" w:fill="002149" w:themeFill="accent2" w:themeFillShade="BF"/>
      </w:tc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DF4" w:themeFill="accent3" w:themeFillTint="33"/>
    </w:tcPr>
    <w:tblStylePr w:type="firstRow">
      <w:rPr>
        <w:b/>
        <w:bCs/>
      </w:rPr>
      <w:tblPr/>
      <w:tcPr>
        <w:shd w:val="clear" w:color="auto" w:fill="FFFBEA" w:themeFill="accent3" w:themeFillTint="66"/>
      </w:tcPr>
    </w:tblStylePr>
    <w:tblStylePr w:type="lastRow">
      <w:rPr>
        <w:b/>
        <w:bCs/>
        <w:color w:val="000000" w:themeColor="text1"/>
      </w:rPr>
      <w:tblPr/>
      <w:tcPr>
        <w:shd w:val="clear" w:color="auto" w:fill="FFFBEA" w:themeFill="accent3" w:themeFillTint="66"/>
      </w:tcPr>
    </w:tblStylePr>
    <w:tblStylePr w:type="firstCol">
      <w:rPr>
        <w:color w:val="FFFFFF" w:themeColor="background1"/>
      </w:rPr>
      <w:tblPr/>
      <w:tcPr>
        <w:shd w:val="clear" w:color="auto" w:fill="FFE458" w:themeFill="accent3" w:themeFillShade="BF"/>
      </w:tcPr>
    </w:tblStylePr>
    <w:tblStylePr w:type="lastCol">
      <w:rPr>
        <w:color w:val="FFFFFF" w:themeColor="background1"/>
      </w:rPr>
      <w:tblPr/>
      <w:tcPr>
        <w:shd w:val="clear" w:color="auto" w:fill="FFE458" w:themeFill="accent3" w:themeFillShade="BF"/>
      </w:tc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6FAFF" w:themeFill="accent4" w:themeFillTint="33"/>
    </w:tcPr>
    <w:tblStylePr w:type="firstRow">
      <w:rPr>
        <w:b/>
        <w:bCs/>
      </w:rPr>
      <w:tblPr/>
      <w:tcPr>
        <w:shd w:val="clear" w:color="auto" w:fill="EEF5FF" w:themeFill="accent4" w:themeFillTint="66"/>
      </w:tcPr>
    </w:tblStylePr>
    <w:tblStylePr w:type="lastRow">
      <w:rPr>
        <w:b/>
        <w:bCs/>
        <w:color w:val="000000" w:themeColor="text1"/>
      </w:rPr>
      <w:tblPr/>
      <w:tcPr>
        <w:shd w:val="clear" w:color="auto" w:fill="EEF5FF" w:themeFill="accent4" w:themeFillTint="66"/>
      </w:tcPr>
    </w:tblStylePr>
    <w:tblStylePr w:type="firstCol">
      <w:rPr>
        <w:color w:val="FFFFFF" w:themeColor="background1"/>
      </w:rPr>
      <w:tblPr/>
      <w:tcPr>
        <w:shd w:val="clear" w:color="auto" w:fill="5FA7FF" w:themeFill="accent4" w:themeFillShade="BF"/>
      </w:tcPr>
    </w:tblStylePr>
    <w:tblStylePr w:type="lastCol">
      <w:rPr>
        <w:color w:val="FFFFFF" w:themeColor="background1"/>
      </w:rPr>
      <w:tblPr/>
      <w:tcPr>
        <w:shd w:val="clear" w:color="auto" w:fill="5FA7FF" w:themeFill="accent4" w:themeFillShade="BF"/>
      </w:tc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9E9EA" w:themeFill="accent5" w:themeFillTint="33"/>
    </w:tcPr>
    <w:tblStylePr w:type="firstRow">
      <w:rPr>
        <w:b/>
        <w:bCs/>
      </w:rPr>
      <w:tblPr/>
      <w:tcPr>
        <w:shd w:val="clear" w:color="auto" w:fill="D3D4D5" w:themeFill="accent5" w:themeFillTint="66"/>
      </w:tcPr>
    </w:tblStylePr>
    <w:tblStylePr w:type="lastRow">
      <w:rPr>
        <w:b/>
        <w:bCs/>
        <w:color w:val="000000" w:themeColor="text1"/>
      </w:rPr>
      <w:tblPr/>
      <w:tcPr>
        <w:shd w:val="clear" w:color="auto" w:fill="D3D4D5" w:themeFill="accent5" w:themeFillTint="66"/>
      </w:tcPr>
    </w:tblStylePr>
    <w:tblStylePr w:type="firstCol">
      <w:rPr>
        <w:color w:val="FFFFFF" w:themeColor="background1"/>
      </w:rPr>
      <w:tblPr/>
      <w:tcPr>
        <w:shd w:val="clear" w:color="auto" w:fill="6D6F72" w:themeFill="accent5" w:themeFillShade="BF"/>
      </w:tcPr>
    </w:tblStylePr>
    <w:tblStylePr w:type="lastCol">
      <w:rPr>
        <w:color w:val="FFFFFF" w:themeColor="background1"/>
      </w:rPr>
      <w:tblPr/>
      <w:tcPr>
        <w:shd w:val="clear" w:color="auto" w:fill="6D6F72" w:themeFill="accent5" w:themeFillShade="BF"/>
      </w:tc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1E1E2" w:themeFill="accent6" w:themeFillTint="33"/>
    </w:tcPr>
    <w:tblStylePr w:type="firstRow">
      <w:rPr>
        <w:b/>
        <w:bCs/>
      </w:rPr>
      <w:tblPr/>
      <w:tcPr>
        <w:shd w:val="clear" w:color="auto" w:fill="C4C4C6" w:themeFill="accent6" w:themeFillTint="66"/>
      </w:tcPr>
    </w:tblStylePr>
    <w:tblStylePr w:type="lastRow">
      <w:rPr>
        <w:b/>
        <w:bCs/>
        <w:color w:val="000000" w:themeColor="text1"/>
      </w:rPr>
      <w:tblPr/>
      <w:tcPr>
        <w:shd w:val="clear" w:color="auto" w:fill="C4C4C6" w:themeFill="accent6" w:themeFillTint="66"/>
      </w:tcPr>
    </w:tblStylePr>
    <w:tblStylePr w:type="firstCol">
      <w:rPr>
        <w:color w:val="FFFFFF" w:themeColor="background1"/>
      </w:rPr>
      <w:tblPr/>
      <w:tcPr>
        <w:shd w:val="clear" w:color="auto" w:fill="515254" w:themeFill="accent6" w:themeFillShade="BF"/>
      </w:tcPr>
    </w:tblStylePr>
    <w:tblStylePr w:type="lastCol">
      <w:rPr>
        <w:color w:val="FFFFFF" w:themeColor="background1"/>
      </w:rPr>
      <w:tblPr/>
      <w:tcPr>
        <w:shd w:val="clear" w:color="auto" w:fill="515254" w:themeFill="accent6" w:themeFillShade="BF"/>
      </w:tc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C0" w:themeFill="accent1" w:themeFillTint="3F"/>
      </w:tcPr>
    </w:tblStylePr>
    <w:tblStylePr w:type="band1Horz">
      <w:tblPr/>
      <w:tcPr>
        <w:shd w:val="clear" w:color="auto" w:fill="FFF7CC"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D6E8FF" w:themeFill="accent2" w:themeFillTint="19"/>
    </w:tcPr>
    <w:tblStylePr w:type="firstRow">
      <w:rPr>
        <w:b/>
        <w:bCs/>
        <w:color w:val="FFFFFF" w:themeColor="background1"/>
      </w:rPr>
      <w:tblPr/>
      <w:tcPr>
        <w:tcBorders>
          <w:bottom w:val="single" w:sz="12" w:space="0" w:color="FFFFFF" w:themeColor="background1"/>
        </w:tcBorders>
        <w:shd w:val="clear" w:color="auto" w:fill="00234E" w:themeFill="accent2" w:themeFillShade="CC"/>
      </w:tcPr>
    </w:tblStylePr>
    <w:tblStylePr w:type="lastRow">
      <w:rPr>
        <w:b/>
        <w:bCs/>
        <w:color w:val="00234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C7FF" w:themeFill="accent2" w:themeFillTint="3F"/>
      </w:tcPr>
    </w:tblStylePr>
    <w:tblStylePr w:type="band1Horz">
      <w:tblPr/>
      <w:tcPr>
        <w:shd w:val="clear" w:color="auto" w:fill="ACD2FF"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FFEFA" w:themeFill="accent3" w:themeFillTint="19"/>
    </w:tcPr>
    <w:tblStylePr w:type="firstRow">
      <w:rPr>
        <w:b/>
        <w:bCs/>
        <w:color w:val="FFFFFF" w:themeColor="background1"/>
      </w:rPr>
      <w:tblPr/>
      <w:tcPr>
        <w:tcBorders>
          <w:bottom w:val="single" w:sz="12" w:space="0" w:color="FFFFFF" w:themeColor="background1"/>
        </w:tcBorders>
        <w:shd w:val="clear" w:color="auto" w:fill="77B4FF" w:themeFill="accent4" w:themeFillShade="CC"/>
      </w:tcPr>
    </w:tblStylePr>
    <w:tblStylePr w:type="lastRow">
      <w:rPr>
        <w:b/>
        <w:bCs/>
        <w:color w:val="77B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F2" w:themeFill="accent3" w:themeFillTint="3F"/>
      </w:tcPr>
    </w:tblStylePr>
    <w:tblStylePr w:type="band1Horz">
      <w:tblPr/>
      <w:tcPr>
        <w:shd w:val="clear" w:color="auto" w:fill="FFFDF4"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AFCFF" w:themeFill="accent4" w:themeFillTint="19"/>
    </w:tcPr>
    <w:tblStylePr w:type="firstRow">
      <w:rPr>
        <w:b/>
        <w:bCs/>
        <w:color w:val="FFFFFF" w:themeColor="background1"/>
      </w:rPr>
      <w:tblPr/>
      <w:tcPr>
        <w:tcBorders>
          <w:bottom w:val="single" w:sz="12" w:space="0" w:color="FFFFFF" w:themeColor="background1"/>
        </w:tcBorders>
        <w:shd w:val="clear" w:color="auto" w:fill="FFE870" w:themeFill="accent3" w:themeFillShade="CC"/>
      </w:tcPr>
    </w:tblStylePr>
    <w:tblStylePr w:type="lastRow">
      <w:rPr>
        <w:b/>
        <w:bCs/>
        <w:color w:val="FFE8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F" w:themeFill="accent4" w:themeFillTint="3F"/>
      </w:tcPr>
    </w:tblStylePr>
    <w:tblStylePr w:type="band1Horz">
      <w:tblPr/>
      <w:tcPr>
        <w:shd w:val="clear" w:color="auto" w:fill="F6FAFF"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57575A" w:themeFill="accent6" w:themeFillShade="CC"/>
      </w:tcPr>
    </w:tblStylePr>
    <w:tblStylePr w:type="lastRow">
      <w:rPr>
        <w:b/>
        <w:bCs/>
        <w:color w:val="57575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5" w:themeFillTint="3F"/>
      </w:tcPr>
    </w:tblStylePr>
    <w:tblStylePr w:type="band1Horz">
      <w:tblPr/>
      <w:tcPr>
        <w:shd w:val="clear" w:color="auto" w:fill="E9E9EA"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0F0F1"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6" w:themeFillTint="3F"/>
      </w:tcPr>
    </w:tblStylePr>
    <w:tblStylePr w:type="band1Horz">
      <w:tblPr/>
      <w:tcPr>
        <w:shd w:val="clear" w:color="auto" w:fill="E1E1E2"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FFD700" w:themeColor="accent1"/>
        <w:bottom w:val="single" w:sz="4" w:space="0" w:color="FFD700" w:themeColor="accent1"/>
        <w:right w:val="single" w:sz="4" w:space="0" w:color="FFD7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100" w:themeFill="accent1" w:themeFillShade="99"/>
      </w:tcPr>
    </w:tblStylePr>
    <w:tblStylePr w:type="firstCol">
      <w:rPr>
        <w:color w:val="FFFFFF" w:themeColor="background1"/>
      </w:rPr>
      <w:tblPr/>
      <w:tcPr>
        <w:tcBorders>
          <w:top w:val="nil"/>
          <w:left w:val="nil"/>
          <w:bottom w:val="nil"/>
          <w:right w:val="nil"/>
          <w:insideH w:val="single" w:sz="4" w:space="0" w:color="998100" w:themeColor="accent1" w:themeShade="99"/>
          <w:insideV w:val="nil"/>
        </w:tcBorders>
        <w:shd w:val="clear" w:color="auto" w:fill="9981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100" w:themeFill="accent1" w:themeFillShade="99"/>
      </w:tcPr>
    </w:tblStylePr>
    <w:tblStylePr w:type="band1Vert">
      <w:tblPr/>
      <w:tcPr>
        <w:shd w:val="clear" w:color="auto" w:fill="FFEF99" w:themeFill="accent1" w:themeFillTint="66"/>
      </w:tcPr>
    </w:tblStylePr>
    <w:tblStylePr w:type="band1Horz">
      <w:tblPr/>
      <w:tcPr>
        <w:shd w:val="clear" w:color="auto" w:fill="FFEB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002D62" w:themeColor="accent2"/>
        <w:left w:val="single" w:sz="4" w:space="0" w:color="002D62" w:themeColor="accent2"/>
        <w:bottom w:val="single" w:sz="4" w:space="0" w:color="002D62" w:themeColor="accent2"/>
        <w:right w:val="single" w:sz="4" w:space="0" w:color="002D62" w:themeColor="accent2"/>
        <w:insideH w:val="single" w:sz="4" w:space="0" w:color="FFFFFF" w:themeColor="background1"/>
        <w:insideV w:val="single" w:sz="4" w:space="0" w:color="FFFFFF" w:themeColor="background1"/>
      </w:tblBorders>
    </w:tblPr>
    <w:tcPr>
      <w:shd w:val="clear" w:color="auto" w:fill="D6E8FF" w:themeFill="accent2" w:themeFillTint="19"/>
    </w:tcPr>
    <w:tblStylePr w:type="firstRow">
      <w:rPr>
        <w:b/>
        <w:bCs/>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A" w:themeFill="accent2" w:themeFillShade="99"/>
      </w:tcPr>
    </w:tblStylePr>
    <w:tblStylePr w:type="firstCol">
      <w:rPr>
        <w:color w:val="FFFFFF" w:themeColor="background1"/>
      </w:rPr>
      <w:tblPr/>
      <w:tcPr>
        <w:tcBorders>
          <w:top w:val="nil"/>
          <w:left w:val="nil"/>
          <w:bottom w:val="nil"/>
          <w:right w:val="nil"/>
          <w:insideH w:val="single" w:sz="4" w:space="0" w:color="001A3A" w:themeColor="accent2" w:themeShade="99"/>
          <w:insideV w:val="nil"/>
        </w:tcBorders>
        <w:shd w:val="clear" w:color="auto" w:fill="001A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A3A" w:themeFill="accent2" w:themeFillShade="99"/>
      </w:tcPr>
    </w:tblStylePr>
    <w:tblStylePr w:type="band1Vert">
      <w:tblPr/>
      <w:tcPr>
        <w:shd w:val="clear" w:color="auto" w:fill="5AA5FF" w:themeFill="accent2" w:themeFillTint="66"/>
      </w:tcPr>
    </w:tblStylePr>
    <w:tblStylePr w:type="band1Horz">
      <w:tblPr/>
      <w:tcPr>
        <w:shd w:val="clear" w:color="auto" w:fill="318F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D5E8FF" w:themeColor="accent4"/>
        <w:left w:val="single" w:sz="4" w:space="0" w:color="FFF7CC" w:themeColor="accent3"/>
        <w:bottom w:val="single" w:sz="4" w:space="0" w:color="FFF7CC" w:themeColor="accent3"/>
        <w:right w:val="single" w:sz="4" w:space="0" w:color="FFF7CC" w:themeColor="accent3"/>
        <w:insideH w:val="single" w:sz="4" w:space="0" w:color="FFFFFF" w:themeColor="background1"/>
        <w:insideV w:val="single" w:sz="4" w:space="0" w:color="FFFFFF" w:themeColor="background1"/>
      </w:tblBorders>
    </w:tblPr>
    <w:tcPr>
      <w:shd w:val="clear" w:color="auto" w:fill="FFFEFA" w:themeFill="accent3" w:themeFillTint="19"/>
    </w:tcPr>
    <w:tblStylePr w:type="firstRow">
      <w:rPr>
        <w:b/>
        <w:bCs/>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DA14" w:themeFill="accent3" w:themeFillShade="99"/>
      </w:tcPr>
    </w:tblStylePr>
    <w:tblStylePr w:type="firstCol">
      <w:rPr>
        <w:color w:val="FFFFFF" w:themeColor="background1"/>
      </w:rPr>
      <w:tblPr/>
      <w:tcPr>
        <w:tcBorders>
          <w:top w:val="nil"/>
          <w:left w:val="nil"/>
          <w:bottom w:val="nil"/>
          <w:right w:val="nil"/>
          <w:insideH w:val="single" w:sz="4" w:space="0" w:color="FFDA14" w:themeColor="accent3" w:themeShade="99"/>
          <w:insideV w:val="nil"/>
        </w:tcBorders>
        <w:shd w:val="clear" w:color="auto" w:fill="FFDA1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FDA14" w:themeFill="accent3" w:themeFillShade="99"/>
      </w:tcPr>
    </w:tblStylePr>
    <w:tblStylePr w:type="band1Vert">
      <w:tblPr/>
      <w:tcPr>
        <w:shd w:val="clear" w:color="auto" w:fill="FFFBEA" w:themeFill="accent3" w:themeFillTint="66"/>
      </w:tcPr>
    </w:tblStylePr>
    <w:tblStylePr w:type="band1Horz">
      <w:tblPr/>
      <w:tcPr>
        <w:shd w:val="clear" w:color="auto" w:fill="FFFAE5"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FFF7CC" w:themeColor="accent3"/>
        <w:left w:val="single" w:sz="4" w:space="0" w:color="D5E8FF" w:themeColor="accent4"/>
        <w:bottom w:val="single" w:sz="4" w:space="0" w:color="D5E8FF" w:themeColor="accent4"/>
        <w:right w:val="single" w:sz="4" w:space="0" w:color="D5E8FF" w:themeColor="accent4"/>
        <w:insideH w:val="single" w:sz="4" w:space="0" w:color="FFFFFF" w:themeColor="background1"/>
        <w:insideV w:val="single" w:sz="4" w:space="0" w:color="FFFFFF" w:themeColor="background1"/>
      </w:tblBorders>
    </w:tblPr>
    <w:tcPr>
      <w:shd w:val="clear" w:color="auto" w:fill="FAFCFF" w:themeFill="accent4" w:themeFillTint="19"/>
    </w:tcPr>
    <w:tblStylePr w:type="firstRow">
      <w:rPr>
        <w:b/>
        <w:bCs/>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81FF" w:themeFill="accent4" w:themeFillShade="99"/>
      </w:tcPr>
    </w:tblStylePr>
    <w:tblStylePr w:type="firstCol">
      <w:rPr>
        <w:color w:val="FFFFFF" w:themeColor="background1"/>
      </w:rPr>
      <w:tblPr/>
      <w:tcPr>
        <w:tcBorders>
          <w:top w:val="nil"/>
          <w:left w:val="nil"/>
          <w:bottom w:val="nil"/>
          <w:right w:val="nil"/>
          <w:insideH w:val="single" w:sz="4" w:space="0" w:color="1981FF" w:themeColor="accent4" w:themeShade="99"/>
          <w:insideV w:val="nil"/>
        </w:tcBorders>
        <w:shd w:val="clear" w:color="auto" w:fill="1981F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981FF" w:themeFill="accent4" w:themeFillShade="99"/>
      </w:tcPr>
    </w:tblStylePr>
    <w:tblStylePr w:type="band1Vert">
      <w:tblPr/>
      <w:tcPr>
        <w:shd w:val="clear" w:color="auto" w:fill="EEF5FF" w:themeFill="accent4" w:themeFillTint="66"/>
      </w:tcPr>
    </w:tblStylePr>
    <w:tblStylePr w:type="band1Horz">
      <w:tblPr/>
      <w:tcPr>
        <w:shd w:val="clear" w:color="auto" w:fill="EAF3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6D6E71" w:themeColor="accent6"/>
        <w:left w:val="single" w:sz="4" w:space="0" w:color="939598" w:themeColor="accent5"/>
        <w:bottom w:val="single" w:sz="4" w:space="0" w:color="939598" w:themeColor="accent5"/>
        <w:right w:val="single" w:sz="4" w:space="0" w:color="939598"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5" w:themeFillShade="99"/>
      </w:tcPr>
    </w:tblStylePr>
    <w:tblStylePr w:type="firstCol">
      <w:rPr>
        <w:color w:val="FFFFFF" w:themeColor="background1"/>
      </w:rPr>
      <w:tblPr/>
      <w:tcPr>
        <w:tcBorders>
          <w:top w:val="nil"/>
          <w:left w:val="nil"/>
          <w:bottom w:val="nil"/>
          <w:right w:val="nil"/>
          <w:insideH w:val="single" w:sz="4" w:space="0" w:color="57595B" w:themeColor="accent5" w:themeShade="99"/>
          <w:insideV w:val="nil"/>
        </w:tcBorders>
        <w:shd w:val="clear" w:color="auto" w:fill="57595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5" w:themeFillShade="99"/>
      </w:tcPr>
    </w:tblStylePr>
    <w:tblStylePr w:type="band1Vert">
      <w:tblPr/>
      <w:tcPr>
        <w:shd w:val="clear" w:color="auto" w:fill="D3D4D5" w:themeFill="accent5" w:themeFillTint="66"/>
      </w:tcPr>
    </w:tblStylePr>
    <w:tblStylePr w:type="band1Horz">
      <w:tblPr/>
      <w:tcPr>
        <w:shd w:val="clear" w:color="auto" w:fill="C9CAC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939598" w:themeColor="accent5"/>
        <w:left w:val="single" w:sz="4" w:space="0" w:color="6D6E71" w:themeColor="accent6"/>
        <w:bottom w:val="single" w:sz="4" w:space="0" w:color="6D6E71" w:themeColor="accent6"/>
        <w:right w:val="single" w:sz="4" w:space="0" w:color="6D6E71" w:themeColor="accent6"/>
        <w:insideH w:val="single" w:sz="4" w:space="0" w:color="FFFFFF" w:themeColor="background1"/>
        <w:insideV w:val="single" w:sz="4" w:space="0" w:color="FFFFFF" w:themeColor="background1"/>
      </w:tblBorders>
    </w:tblPr>
    <w:tcPr>
      <w:shd w:val="clear" w:color="auto" w:fill="F0F0F1" w:themeFill="accent6" w:themeFillTint="19"/>
    </w:tcPr>
    <w:tblStylePr w:type="firstRow">
      <w:rPr>
        <w:b/>
        <w:bCs/>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6" w:themeFillShade="99"/>
      </w:tcPr>
    </w:tblStylePr>
    <w:tblStylePr w:type="firstCol">
      <w:rPr>
        <w:color w:val="FFFFFF" w:themeColor="background1"/>
      </w:rPr>
      <w:tblPr/>
      <w:tcPr>
        <w:tcBorders>
          <w:top w:val="nil"/>
          <w:left w:val="nil"/>
          <w:bottom w:val="nil"/>
          <w:right w:val="nil"/>
          <w:insideH w:val="single" w:sz="4" w:space="0" w:color="414143" w:themeColor="accent6" w:themeShade="99"/>
          <w:insideV w:val="nil"/>
        </w:tcBorders>
        <w:shd w:val="clear" w:color="auto" w:fill="4141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6" w:themeFillShade="99"/>
      </w:tcPr>
    </w:tblStylePr>
    <w:tblStylePr w:type="band1Vert">
      <w:tblPr/>
      <w:tcPr>
        <w:shd w:val="clear" w:color="auto" w:fill="C4C4C6" w:themeFill="accent6" w:themeFillTint="66"/>
      </w:tcPr>
    </w:tblStylePr>
    <w:tblStylePr w:type="band1Horz">
      <w:tblPr/>
      <w:tcPr>
        <w:shd w:val="clear" w:color="auto" w:fill="B5B6B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pPr>
      <w:spacing w:line="240" w:lineRule="auto"/>
    </w:pPr>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7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B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1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100" w:themeFill="accent1" w:themeFillShade="BF"/>
      </w:tcPr>
    </w:tblStylePr>
    <w:tblStylePr w:type="band1Vert">
      <w:tblPr/>
      <w:tcPr>
        <w:tcBorders>
          <w:top w:val="nil"/>
          <w:left w:val="nil"/>
          <w:bottom w:val="nil"/>
          <w:right w:val="nil"/>
          <w:insideH w:val="nil"/>
          <w:insideV w:val="nil"/>
        </w:tcBorders>
        <w:shd w:val="clear" w:color="auto" w:fill="BFA100" w:themeFill="accent1" w:themeFillShade="BF"/>
      </w:tcPr>
    </w:tblStylePr>
    <w:tblStylePr w:type="band1Horz">
      <w:tblPr/>
      <w:tcPr>
        <w:tcBorders>
          <w:top w:val="nil"/>
          <w:left w:val="nil"/>
          <w:bottom w:val="nil"/>
          <w:right w:val="nil"/>
          <w:insideH w:val="nil"/>
          <w:insideV w:val="nil"/>
        </w:tcBorders>
        <w:shd w:val="clear" w:color="auto" w:fill="BFA1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2D6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14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149" w:themeFill="accent2" w:themeFillShade="BF"/>
      </w:tcPr>
    </w:tblStylePr>
    <w:tblStylePr w:type="band1Vert">
      <w:tblPr/>
      <w:tcPr>
        <w:tcBorders>
          <w:top w:val="nil"/>
          <w:left w:val="nil"/>
          <w:bottom w:val="nil"/>
          <w:right w:val="nil"/>
          <w:insideH w:val="nil"/>
          <w:insideV w:val="nil"/>
        </w:tcBorders>
        <w:shd w:val="clear" w:color="auto" w:fill="002149" w:themeFill="accent2" w:themeFillShade="BF"/>
      </w:tcPr>
    </w:tblStylePr>
    <w:tblStylePr w:type="band1Horz">
      <w:tblPr/>
      <w:tcPr>
        <w:tcBorders>
          <w:top w:val="nil"/>
          <w:left w:val="nil"/>
          <w:bottom w:val="nil"/>
          <w:right w:val="nil"/>
          <w:insideH w:val="nil"/>
          <w:insideV w:val="nil"/>
        </w:tcBorders>
        <w:shd w:val="clear" w:color="auto" w:fill="002149"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F7C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4C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E45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E458" w:themeFill="accent3" w:themeFillShade="BF"/>
      </w:tcPr>
    </w:tblStylePr>
    <w:tblStylePr w:type="band1Vert">
      <w:tblPr/>
      <w:tcPr>
        <w:tcBorders>
          <w:top w:val="nil"/>
          <w:left w:val="nil"/>
          <w:bottom w:val="nil"/>
          <w:right w:val="nil"/>
          <w:insideH w:val="nil"/>
          <w:insideV w:val="nil"/>
        </w:tcBorders>
        <w:shd w:val="clear" w:color="auto" w:fill="FFE458" w:themeFill="accent3" w:themeFillShade="BF"/>
      </w:tcPr>
    </w:tblStylePr>
    <w:tblStylePr w:type="band1Horz">
      <w:tblPr/>
      <w:tcPr>
        <w:tcBorders>
          <w:top w:val="nil"/>
          <w:left w:val="nil"/>
          <w:bottom w:val="nil"/>
          <w:right w:val="nil"/>
          <w:insideH w:val="nil"/>
          <w:insideV w:val="nil"/>
        </w:tcBorders>
        <w:shd w:val="clear" w:color="auto" w:fill="FFE458"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D5E8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9E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A7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A7FF" w:themeFill="accent4" w:themeFillShade="BF"/>
      </w:tcPr>
    </w:tblStylePr>
    <w:tblStylePr w:type="band1Vert">
      <w:tblPr/>
      <w:tcPr>
        <w:tcBorders>
          <w:top w:val="nil"/>
          <w:left w:val="nil"/>
          <w:bottom w:val="nil"/>
          <w:right w:val="nil"/>
          <w:insideH w:val="nil"/>
          <w:insideV w:val="nil"/>
        </w:tcBorders>
        <w:shd w:val="clear" w:color="auto" w:fill="5FA7FF" w:themeFill="accent4" w:themeFillShade="BF"/>
      </w:tcPr>
    </w:tblStylePr>
    <w:tblStylePr w:type="band1Horz">
      <w:tblPr/>
      <w:tcPr>
        <w:tcBorders>
          <w:top w:val="nil"/>
          <w:left w:val="nil"/>
          <w:bottom w:val="nil"/>
          <w:right w:val="nil"/>
          <w:insideH w:val="nil"/>
          <w:insideV w:val="nil"/>
        </w:tcBorders>
        <w:shd w:val="clear" w:color="auto" w:fill="5FA7FF"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93959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5" w:themeFillShade="BF"/>
      </w:tcPr>
    </w:tblStylePr>
    <w:tblStylePr w:type="band1Vert">
      <w:tblPr/>
      <w:tcPr>
        <w:tcBorders>
          <w:top w:val="nil"/>
          <w:left w:val="nil"/>
          <w:bottom w:val="nil"/>
          <w:right w:val="nil"/>
          <w:insideH w:val="nil"/>
          <w:insideV w:val="nil"/>
        </w:tcBorders>
        <w:shd w:val="clear" w:color="auto" w:fill="6D6F72" w:themeFill="accent5" w:themeFillShade="BF"/>
      </w:tcPr>
    </w:tblStylePr>
    <w:tblStylePr w:type="band1Horz">
      <w:tblPr/>
      <w:tcPr>
        <w:tcBorders>
          <w:top w:val="nil"/>
          <w:left w:val="nil"/>
          <w:bottom w:val="nil"/>
          <w:right w:val="nil"/>
          <w:insideH w:val="nil"/>
          <w:insideV w:val="nil"/>
        </w:tcBorders>
        <w:shd w:val="clear" w:color="auto" w:fill="6D6F72"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6D6E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6" w:themeFillShade="BF"/>
      </w:tcPr>
    </w:tblStylePr>
    <w:tblStylePr w:type="band1Vert">
      <w:tblPr/>
      <w:tcPr>
        <w:tcBorders>
          <w:top w:val="nil"/>
          <w:left w:val="nil"/>
          <w:bottom w:val="nil"/>
          <w:right w:val="nil"/>
          <w:insideH w:val="nil"/>
          <w:insideV w:val="nil"/>
        </w:tcBorders>
        <w:shd w:val="clear" w:color="auto" w:fill="515254" w:themeFill="accent6" w:themeFillShade="BF"/>
      </w:tcPr>
    </w:tblStylePr>
    <w:tblStylePr w:type="band1Horz">
      <w:tblPr/>
      <w:tcPr>
        <w:tcBorders>
          <w:top w:val="nil"/>
          <w:left w:val="nil"/>
          <w:bottom w:val="nil"/>
          <w:right w:val="nil"/>
          <w:insideH w:val="nil"/>
          <w:insideV w:val="nil"/>
        </w:tcBorders>
        <w:shd w:val="clear" w:color="auto" w:fill="515254"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line="240" w:lineRule="auto"/>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F6B0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E64743"/>
    <w:pPr>
      <w:spacing w:after="0" w:line="240" w:lineRule="auto"/>
    </w:pPr>
    <w:rPr>
      <w:sz w:val="16"/>
    </w:rPr>
  </w:style>
  <w:style w:type="character" w:customStyle="1" w:styleId="FootnoteTextChar">
    <w:name w:val="Footnote Text Char"/>
    <w:basedOn w:val="DefaultParagraphFont"/>
    <w:link w:val="FootnoteText"/>
    <w:uiPriority w:val="99"/>
    <w:rsid w:val="00E64743"/>
    <w:rPr>
      <w:sz w:val="16"/>
    </w:rPr>
  </w:style>
  <w:style w:type="character" w:customStyle="1" w:styleId="Heading5Char">
    <w:name w:val="Heading 5 Char"/>
    <w:basedOn w:val="DefaultParagraphFont"/>
    <w:link w:val="Heading5"/>
    <w:uiPriority w:val="9"/>
    <w:semiHidden/>
    <w:rsid w:val="004244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semiHidden/>
    <w:rsid w:val="0042449F"/>
    <w:rPr>
      <w:rFonts w:asciiTheme="majorHAnsi" w:eastAsiaTheme="majorEastAsia" w:hAnsiTheme="majorHAnsi" w:cstheme="majorBidi"/>
      <w:b/>
      <w:iCs/>
    </w:rPr>
  </w:style>
  <w:style w:type="character" w:customStyle="1" w:styleId="Heading7Char">
    <w:name w:val="Heading 7 Char"/>
    <w:basedOn w:val="DefaultParagraphFont"/>
    <w:link w:val="Heading7"/>
    <w:uiPriority w:val="9"/>
    <w:semiHidden/>
    <w:rsid w:val="0042449F"/>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42449F"/>
    <w:rPr>
      <w:rFonts w:asciiTheme="majorHAnsi" w:eastAsiaTheme="majorEastAsia" w:hAnsiTheme="majorHAnsi" w:cstheme="majorBidi"/>
      <w:b/>
      <w:color w:val="000000" w:themeColor="text1"/>
    </w:rPr>
  </w:style>
  <w:style w:type="character" w:customStyle="1" w:styleId="Heading9Char">
    <w:name w:val="Heading 9 Char"/>
    <w:basedOn w:val="DefaultParagraphFont"/>
    <w:link w:val="Heading9"/>
    <w:uiPriority w:val="9"/>
    <w:semiHidden/>
    <w:rsid w:val="0042449F"/>
    <w:rPr>
      <w:rFonts w:asciiTheme="majorHAnsi" w:eastAsiaTheme="majorEastAsia" w:hAnsiTheme="majorHAnsi" w:cstheme="majorBidi"/>
      <w:b/>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D7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700" w:themeColor="accent1"/>
      </w:pBdr>
      <w:spacing w:before="200" w:after="280"/>
      <w:ind w:left="936" w:right="936"/>
    </w:pPr>
    <w:rPr>
      <w:b/>
      <w:bCs/>
      <w:i/>
      <w:iCs/>
      <w:color w:val="FFD700" w:themeColor="accent1"/>
    </w:rPr>
  </w:style>
  <w:style w:type="character" w:customStyle="1" w:styleId="IntenseQuoteChar">
    <w:name w:val="Intense Quote Char"/>
    <w:basedOn w:val="DefaultParagraphFont"/>
    <w:link w:val="IntenseQuote"/>
    <w:uiPriority w:val="30"/>
    <w:semiHidden/>
    <w:rsid w:val="00F80750"/>
    <w:rPr>
      <w:b/>
      <w:bCs/>
      <w:i/>
      <w:iCs/>
      <w:color w:val="FFD700" w:themeColor="accent1"/>
    </w:rPr>
  </w:style>
  <w:style w:type="character" w:styleId="IntenseReference">
    <w:name w:val="Intense Reference"/>
    <w:basedOn w:val="DefaultParagraphFont"/>
    <w:uiPriority w:val="32"/>
    <w:semiHidden/>
    <w:qFormat/>
    <w:locked/>
    <w:rsid w:val="00F80750"/>
    <w:rPr>
      <w:b/>
      <w:bCs/>
      <w:smallCaps/>
      <w:noProof w:val="0"/>
      <w:color w:val="002D62"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18" w:space="0" w:color="FFD700" w:themeColor="accent1"/>
          <w:right w:val="single" w:sz="8" w:space="0" w:color="FFD700" w:themeColor="accent1"/>
          <w:insideH w:val="nil"/>
          <w:insideV w:val="single" w:sz="8" w:space="0" w:color="FFD7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insideH w:val="nil"/>
          <w:insideV w:val="single" w:sz="8" w:space="0" w:color="FFD7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shd w:val="clear" w:color="auto" w:fill="FFF5C0" w:themeFill="accent1" w:themeFillTint="3F"/>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shd w:val="clear" w:color="auto" w:fill="FFF5C0" w:themeFill="accent1" w:themeFillTint="3F"/>
      </w:tcPr>
    </w:tblStylePr>
    <w:tblStylePr w:type="band2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insideV w:val="single" w:sz="8" w:space="0" w:color="FFD7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18" w:space="0" w:color="002D62" w:themeColor="accent2"/>
          <w:right w:val="single" w:sz="8" w:space="0" w:color="002D62" w:themeColor="accent2"/>
          <w:insideH w:val="nil"/>
          <w:insideV w:val="single" w:sz="8" w:space="0" w:color="002D6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insideH w:val="nil"/>
          <w:insideV w:val="single" w:sz="8" w:space="0" w:color="002D6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shd w:val="clear" w:color="auto" w:fill="99C7FF" w:themeFill="accent2" w:themeFillTint="3F"/>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shd w:val="clear" w:color="auto" w:fill="99C7FF" w:themeFill="accent2" w:themeFillTint="3F"/>
      </w:tcPr>
    </w:tblStylePr>
    <w:tblStylePr w:type="band2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insideV w:val="single" w:sz="8" w:space="0" w:color="002D62"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18" w:space="0" w:color="FFF7CC" w:themeColor="accent3"/>
          <w:right w:val="single" w:sz="8" w:space="0" w:color="FFF7CC" w:themeColor="accent3"/>
          <w:insideH w:val="nil"/>
          <w:insideV w:val="single" w:sz="8" w:space="0" w:color="FFF7C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insideH w:val="nil"/>
          <w:insideV w:val="single" w:sz="8" w:space="0" w:color="FFF7C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shd w:val="clear" w:color="auto" w:fill="FFFDF2" w:themeFill="accent3" w:themeFillTint="3F"/>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shd w:val="clear" w:color="auto" w:fill="FFFDF2" w:themeFill="accent3" w:themeFillTint="3F"/>
      </w:tcPr>
    </w:tblStylePr>
    <w:tblStylePr w:type="band2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insideV w:val="single" w:sz="8" w:space="0" w:color="FFF7CC"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18" w:space="0" w:color="D5E8FF" w:themeColor="accent4"/>
          <w:right w:val="single" w:sz="8" w:space="0" w:color="D5E8FF" w:themeColor="accent4"/>
          <w:insideH w:val="nil"/>
          <w:insideV w:val="single" w:sz="8" w:space="0" w:color="D5E8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insideH w:val="nil"/>
          <w:insideV w:val="single" w:sz="8" w:space="0" w:color="D5E8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shd w:val="clear" w:color="auto" w:fill="F4F9FF" w:themeFill="accent4" w:themeFillTint="3F"/>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shd w:val="clear" w:color="auto" w:fill="F4F9FF" w:themeFill="accent4" w:themeFillTint="3F"/>
      </w:tcPr>
    </w:tblStylePr>
    <w:tblStylePr w:type="band2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insideV w:val="single" w:sz="8" w:space="0" w:color="D5E8FF"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18" w:space="0" w:color="939598" w:themeColor="accent5"/>
          <w:right w:val="single" w:sz="8" w:space="0" w:color="939598" w:themeColor="accent5"/>
          <w:insideH w:val="nil"/>
          <w:insideV w:val="single" w:sz="8" w:space="0" w:color="93959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single" w:sz="8" w:space="0" w:color="93959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shd w:val="clear" w:color="auto" w:fill="E4E4E5" w:themeFill="accent5" w:themeFillTint="3F"/>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shd w:val="clear" w:color="auto" w:fill="E4E4E5" w:themeFill="accent5" w:themeFillTint="3F"/>
      </w:tcPr>
    </w:tblStylePr>
    <w:tblStylePr w:type="band2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V w:val="single" w:sz="8" w:space="0" w:color="939598"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18" w:space="0" w:color="6D6E71" w:themeColor="accent6"/>
          <w:right w:val="single" w:sz="8" w:space="0" w:color="6D6E71" w:themeColor="accent6"/>
          <w:insideH w:val="nil"/>
          <w:insideV w:val="single" w:sz="8" w:space="0" w:color="6D6E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insideH w:val="nil"/>
          <w:insideV w:val="single" w:sz="8" w:space="0" w:color="6D6E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shd w:val="clear" w:color="auto" w:fill="DADADC" w:themeFill="accent6" w:themeFillTint="3F"/>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shd w:val="clear" w:color="auto" w:fill="DADADC" w:themeFill="accent6" w:themeFillTint="3F"/>
      </w:tcPr>
    </w:tblStylePr>
    <w:tblStylePr w:type="band2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insideV w:val="single" w:sz="8" w:space="0" w:color="6D6E71"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pPr>
        <w:spacing w:before="0" w:after="0" w:line="240" w:lineRule="auto"/>
      </w:pPr>
      <w:rPr>
        <w:b/>
        <w:bCs/>
        <w:color w:val="FFFFFF" w:themeColor="background1"/>
      </w:rPr>
      <w:tblPr/>
      <w:tcPr>
        <w:shd w:val="clear" w:color="auto" w:fill="FFD700" w:themeFill="accent1"/>
      </w:tcPr>
    </w:tblStylePr>
    <w:tblStylePr w:type="lastRow">
      <w:pPr>
        <w:spacing w:before="0" w:after="0" w:line="240" w:lineRule="auto"/>
      </w:pPr>
      <w:rPr>
        <w:b/>
        <w:bCs/>
      </w:rPr>
      <w:tblPr/>
      <w:tcPr>
        <w:tcBorders>
          <w:top w:val="double" w:sz="6" w:space="0" w:color="FFD700" w:themeColor="accent1"/>
          <w:left w:val="single" w:sz="8" w:space="0" w:color="FFD700" w:themeColor="accent1"/>
          <w:bottom w:val="single" w:sz="8" w:space="0" w:color="FFD700" w:themeColor="accent1"/>
          <w:right w:val="single" w:sz="8" w:space="0" w:color="FFD700" w:themeColor="accent1"/>
        </w:tcBorders>
      </w:tcPr>
    </w:tblStylePr>
    <w:tblStylePr w:type="firstCol">
      <w:rPr>
        <w:b/>
        <w:bCs/>
      </w:rPr>
    </w:tblStylePr>
    <w:tblStylePr w:type="lastCol">
      <w:rPr>
        <w:b/>
        <w:bCs/>
      </w:rPr>
    </w:tblStylePr>
    <w:tblStylePr w:type="band1Vert">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tblStylePr w:type="band1Horz">
      <w:tblPr/>
      <w:tcPr>
        <w:tcBorders>
          <w:top w:val="single" w:sz="8" w:space="0" w:color="FFD700" w:themeColor="accent1"/>
          <w:left w:val="single" w:sz="8" w:space="0" w:color="FFD700" w:themeColor="accent1"/>
          <w:bottom w:val="single" w:sz="8" w:space="0" w:color="FFD700" w:themeColor="accent1"/>
          <w:right w:val="single" w:sz="8" w:space="0" w:color="FFD7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pPr>
        <w:spacing w:before="0" w:after="0" w:line="240" w:lineRule="auto"/>
      </w:pPr>
      <w:rPr>
        <w:b/>
        <w:bCs/>
        <w:color w:val="FFFFFF" w:themeColor="background1"/>
      </w:rPr>
      <w:tblPr/>
      <w:tcPr>
        <w:shd w:val="clear" w:color="auto" w:fill="002D62" w:themeFill="accent2"/>
      </w:tcPr>
    </w:tblStylePr>
    <w:tblStylePr w:type="lastRow">
      <w:pPr>
        <w:spacing w:before="0" w:after="0" w:line="240" w:lineRule="auto"/>
      </w:pPr>
      <w:rPr>
        <w:b/>
        <w:bCs/>
      </w:rPr>
      <w:tblPr/>
      <w:tcPr>
        <w:tcBorders>
          <w:top w:val="double" w:sz="6" w:space="0" w:color="002D62" w:themeColor="accent2"/>
          <w:left w:val="single" w:sz="8" w:space="0" w:color="002D62" w:themeColor="accent2"/>
          <w:bottom w:val="single" w:sz="8" w:space="0" w:color="002D62" w:themeColor="accent2"/>
          <w:right w:val="single" w:sz="8" w:space="0" w:color="002D62" w:themeColor="accent2"/>
        </w:tcBorders>
      </w:tcPr>
    </w:tblStylePr>
    <w:tblStylePr w:type="firstCol">
      <w:rPr>
        <w:b/>
        <w:bCs/>
      </w:rPr>
    </w:tblStylePr>
    <w:tblStylePr w:type="lastCol">
      <w:rPr>
        <w:b/>
        <w:bCs/>
      </w:rPr>
    </w:tblStylePr>
    <w:tblStylePr w:type="band1Vert">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tblStylePr w:type="band1Horz">
      <w:tblPr/>
      <w:tcPr>
        <w:tcBorders>
          <w:top w:val="single" w:sz="8" w:space="0" w:color="002D62" w:themeColor="accent2"/>
          <w:left w:val="single" w:sz="8" w:space="0" w:color="002D62" w:themeColor="accent2"/>
          <w:bottom w:val="single" w:sz="8" w:space="0" w:color="002D62" w:themeColor="accent2"/>
          <w:right w:val="single" w:sz="8" w:space="0" w:color="002D62"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pPr>
        <w:spacing w:before="0" w:after="0" w:line="240" w:lineRule="auto"/>
      </w:pPr>
      <w:rPr>
        <w:b/>
        <w:bCs/>
        <w:color w:val="FFFFFF" w:themeColor="background1"/>
      </w:rPr>
      <w:tblPr/>
      <w:tcPr>
        <w:shd w:val="clear" w:color="auto" w:fill="FFF7CC" w:themeFill="accent3"/>
      </w:tcPr>
    </w:tblStylePr>
    <w:tblStylePr w:type="lastRow">
      <w:pPr>
        <w:spacing w:before="0" w:after="0" w:line="240" w:lineRule="auto"/>
      </w:pPr>
      <w:rPr>
        <w:b/>
        <w:bCs/>
      </w:rPr>
      <w:tblPr/>
      <w:tcPr>
        <w:tcBorders>
          <w:top w:val="double" w:sz="6" w:space="0" w:color="FFF7CC" w:themeColor="accent3"/>
          <w:left w:val="single" w:sz="8" w:space="0" w:color="FFF7CC" w:themeColor="accent3"/>
          <w:bottom w:val="single" w:sz="8" w:space="0" w:color="FFF7CC" w:themeColor="accent3"/>
          <w:right w:val="single" w:sz="8" w:space="0" w:color="FFF7CC" w:themeColor="accent3"/>
        </w:tcBorders>
      </w:tcPr>
    </w:tblStylePr>
    <w:tblStylePr w:type="firstCol">
      <w:rPr>
        <w:b/>
        <w:bCs/>
      </w:rPr>
    </w:tblStylePr>
    <w:tblStylePr w:type="lastCol">
      <w:rPr>
        <w:b/>
        <w:bCs/>
      </w:rPr>
    </w:tblStylePr>
    <w:tblStylePr w:type="band1Vert">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tblStylePr w:type="band1Horz">
      <w:tblPr/>
      <w:tcPr>
        <w:tcBorders>
          <w:top w:val="single" w:sz="8" w:space="0" w:color="FFF7CC" w:themeColor="accent3"/>
          <w:left w:val="single" w:sz="8" w:space="0" w:color="FFF7CC" w:themeColor="accent3"/>
          <w:bottom w:val="single" w:sz="8" w:space="0" w:color="FFF7CC" w:themeColor="accent3"/>
          <w:right w:val="single" w:sz="8" w:space="0" w:color="FFF7CC"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pPr>
        <w:spacing w:before="0" w:after="0" w:line="240" w:lineRule="auto"/>
      </w:pPr>
      <w:rPr>
        <w:b/>
        <w:bCs/>
        <w:color w:val="FFFFFF" w:themeColor="background1"/>
      </w:rPr>
      <w:tblPr/>
      <w:tcPr>
        <w:shd w:val="clear" w:color="auto" w:fill="D5E8FF" w:themeFill="accent4"/>
      </w:tcPr>
    </w:tblStylePr>
    <w:tblStylePr w:type="lastRow">
      <w:pPr>
        <w:spacing w:before="0" w:after="0" w:line="240" w:lineRule="auto"/>
      </w:pPr>
      <w:rPr>
        <w:b/>
        <w:bCs/>
      </w:rPr>
      <w:tblPr/>
      <w:tcPr>
        <w:tcBorders>
          <w:top w:val="double" w:sz="6" w:space="0" w:color="D5E8FF" w:themeColor="accent4"/>
          <w:left w:val="single" w:sz="8" w:space="0" w:color="D5E8FF" w:themeColor="accent4"/>
          <w:bottom w:val="single" w:sz="8" w:space="0" w:color="D5E8FF" w:themeColor="accent4"/>
          <w:right w:val="single" w:sz="8" w:space="0" w:color="D5E8FF" w:themeColor="accent4"/>
        </w:tcBorders>
      </w:tcPr>
    </w:tblStylePr>
    <w:tblStylePr w:type="firstCol">
      <w:rPr>
        <w:b/>
        <w:bCs/>
      </w:rPr>
    </w:tblStylePr>
    <w:tblStylePr w:type="lastCol">
      <w:rPr>
        <w:b/>
        <w:bCs/>
      </w:rPr>
    </w:tblStylePr>
    <w:tblStylePr w:type="band1Vert">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tblStylePr w:type="band1Horz">
      <w:tblPr/>
      <w:tcPr>
        <w:tcBorders>
          <w:top w:val="single" w:sz="8" w:space="0" w:color="D5E8FF" w:themeColor="accent4"/>
          <w:left w:val="single" w:sz="8" w:space="0" w:color="D5E8FF" w:themeColor="accent4"/>
          <w:bottom w:val="single" w:sz="8" w:space="0" w:color="D5E8FF" w:themeColor="accent4"/>
          <w:right w:val="single" w:sz="8" w:space="0" w:color="D5E8FF"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pPr>
        <w:spacing w:before="0" w:after="0" w:line="240" w:lineRule="auto"/>
      </w:pPr>
      <w:rPr>
        <w:b/>
        <w:bCs/>
        <w:color w:val="FFFFFF" w:themeColor="background1"/>
      </w:rPr>
      <w:tblPr/>
      <w:tcPr>
        <w:shd w:val="clear" w:color="auto" w:fill="6D6E71" w:themeFill="accent6"/>
      </w:tcPr>
    </w:tblStylePr>
    <w:tblStylePr w:type="lastRow">
      <w:pPr>
        <w:spacing w:before="0" w:after="0" w:line="240" w:lineRule="auto"/>
      </w:pPr>
      <w:rPr>
        <w:b/>
        <w:bCs/>
      </w:rPr>
      <w:tblPr/>
      <w:tcPr>
        <w:tcBorders>
          <w:top w:val="double" w:sz="6" w:space="0" w:color="6D6E71" w:themeColor="accent6"/>
          <w:left w:val="single" w:sz="8" w:space="0" w:color="6D6E71" w:themeColor="accent6"/>
          <w:bottom w:val="single" w:sz="8" w:space="0" w:color="6D6E71" w:themeColor="accent6"/>
          <w:right w:val="single" w:sz="8" w:space="0" w:color="6D6E71" w:themeColor="accent6"/>
        </w:tcBorders>
      </w:tcPr>
    </w:tblStylePr>
    <w:tblStylePr w:type="firstCol">
      <w:rPr>
        <w:b/>
        <w:bCs/>
      </w:rPr>
    </w:tblStylePr>
    <w:tblStylePr w:type="lastCol">
      <w:rPr>
        <w:b/>
        <w:bCs/>
      </w:rPr>
    </w:tblStylePr>
    <w:tblStylePr w:type="band1Vert">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tblStylePr w:type="band1Horz">
      <w:tblPr/>
      <w:tcPr>
        <w:tcBorders>
          <w:top w:val="single" w:sz="8" w:space="0" w:color="6D6E71" w:themeColor="accent6"/>
          <w:left w:val="single" w:sz="8" w:space="0" w:color="6D6E71" w:themeColor="accent6"/>
          <w:bottom w:val="single" w:sz="8" w:space="0" w:color="6D6E71" w:themeColor="accent6"/>
          <w:right w:val="single" w:sz="8" w:space="0" w:color="6D6E71"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100" w:themeColor="accent1" w:themeShade="BF"/>
    </w:rPr>
    <w:tblPr>
      <w:tblStyleRowBandSize w:val="1"/>
      <w:tblStyleColBandSize w:val="1"/>
      <w:tblBorders>
        <w:top w:val="single" w:sz="8" w:space="0" w:color="FFD700" w:themeColor="accent1"/>
        <w:bottom w:val="single" w:sz="8" w:space="0" w:color="FFD700" w:themeColor="accent1"/>
      </w:tblBorders>
    </w:tblPr>
    <w:tblStylePr w:type="fir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lastRow">
      <w:pPr>
        <w:spacing w:before="0" w:after="0" w:line="240" w:lineRule="auto"/>
      </w:pPr>
      <w:rPr>
        <w:b/>
        <w:bCs/>
      </w:rPr>
      <w:tblPr/>
      <w:tcPr>
        <w:tcBorders>
          <w:top w:val="single" w:sz="8" w:space="0" w:color="FFD700" w:themeColor="accent1"/>
          <w:left w:val="nil"/>
          <w:bottom w:val="single" w:sz="8" w:space="0" w:color="FFD7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left w:val="nil"/>
          <w:right w:val="nil"/>
          <w:insideH w:val="nil"/>
          <w:insideV w:val="nil"/>
        </w:tcBorders>
        <w:shd w:val="clear" w:color="auto" w:fill="FFF5C0" w:themeFill="accent1" w:themeFillTint="3F"/>
      </w:tcPr>
    </w:tblStylePr>
  </w:style>
  <w:style w:type="table" w:styleId="LightShading-Accent2">
    <w:name w:val="Light Shading Accent 2"/>
    <w:basedOn w:val="TableNormal"/>
    <w:uiPriority w:val="60"/>
    <w:locked/>
    <w:rsid w:val="00F80750"/>
    <w:pPr>
      <w:spacing w:after="0" w:line="240" w:lineRule="auto"/>
    </w:pPr>
    <w:rPr>
      <w:color w:val="002149" w:themeColor="accent2" w:themeShade="BF"/>
    </w:rPr>
    <w:tblPr>
      <w:tblStyleRowBandSize w:val="1"/>
      <w:tblStyleColBandSize w:val="1"/>
      <w:tblBorders>
        <w:top w:val="single" w:sz="8" w:space="0" w:color="002D62" w:themeColor="accent2"/>
        <w:bottom w:val="single" w:sz="8" w:space="0" w:color="002D62" w:themeColor="accent2"/>
      </w:tblBorders>
    </w:tblPr>
    <w:tblStylePr w:type="fir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lastRow">
      <w:pPr>
        <w:spacing w:before="0" w:after="0" w:line="240" w:lineRule="auto"/>
      </w:pPr>
      <w:rPr>
        <w:b/>
        <w:bCs/>
      </w:rPr>
      <w:tblPr/>
      <w:tcPr>
        <w:tcBorders>
          <w:top w:val="single" w:sz="8" w:space="0" w:color="002D62" w:themeColor="accent2"/>
          <w:left w:val="nil"/>
          <w:bottom w:val="single" w:sz="8" w:space="0" w:color="002D6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left w:val="nil"/>
          <w:right w:val="nil"/>
          <w:insideH w:val="nil"/>
          <w:insideV w:val="nil"/>
        </w:tcBorders>
        <w:shd w:val="clear" w:color="auto" w:fill="99C7FF" w:themeFill="accent2" w:themeFillTint="3F"/>
      </w:tcPr>
    </w:tblStylePr>
  </w:style>
  <w:style w:type="table" w:styleId="LightShading-Accent3">
    <w:name w:val="Light Shading Accent 3"/>
    <w:basedOn w:val="TableNormal"/>
    <w:uiPriority w:val="60"/>
    <w:locked/>
    <w:rsid w:val="00F80750"/>
    <w:pPr>
      <w:spacing w:after="0" w:line="240" w:lineRule="auto"/>
    </w:pPr>
    <w:rPr>
      <w:color w:val="FFE458" w:themeColor="accent3" w:themeShade="BF"/>
    </w:rPr>
    <w:tblPr>
      <w:tblStyleRowBandSize w:val="1"/>
      <w:tblStyleColBandSize w:val="1"/>
      <w:tblBorders>
        <w:top w:val="single" w:sz="8" w:space="0" w:color="FFF7CC" w:themeColor="accent3"/>
        <w:bottom w:val="single" w:sz="8" w:space="0" w:color="FFF7CC" w:themeColor="accent3"/>
      </w:tblBorders>
    </w:tblPr>
    <w:tblStylePr w:type="fir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lastRow">
      <w:pPr>
        <w:spacing w:before="0" w:after="0" w:line="240" w:lineRule="auto"/>
      </w:pPr>
      <w:rPr>
        <w:b/>
        <w:bCs/>
      </w:rPr>
      <w:tblPr/>
      <w:tcPr>
        <w:tcBorders>
          <w:top w:val="single" w:sz="8" w:space="0" w:color="FFF7CC" w:themeColor="accent3"/>
          <w:left w:val="nil"/>
          <w:bottom w:val="single" w:sz="8" w:space="0" w:color="FFF7C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left w:val="nil"/>
          <w:right w:val="nil"/>
          <w:insideH w:val="nil"/>
          <w:insideV w:val="nil"/>
        </w:tcBorders>
        <w:shd w:val="clear" w:color="auto" w:fill="FFFDF2" w:themeFill="accent3" w:themeFillTint="3F"/>
      </w:tcPr>
    </w:tblStylePr>
  </w:style>
  <w:style w:type="table" w:styleId="LightShading-Accent4">
    <w:name w:val="Light Shading Accent 4"/>
    <w:basedOn w:val="TableNormal"/>
    <w:uiPriority w:val="60"/>
    <w:locked/>
    <w:rsid w:val="00F80750"/>
    <w:pPr>
      <w:spacing w:after="0" w:line="240" w:lineRule="auto"/>
    </w:pPr>
    <w:rPr>
      <w:color w:val="5FA7FF" w:themeColor="accent4" w:themeShade="BF"/>
    </w:rPr>
    <w:tblPr>
      <w:tblStyleRowBandSize w:val="1"/>
      <w:tblStyleColBandSize w:val="1"/>
      <w:tblBorders>
        <w:top w:val="single" w:sz="8" w:space="0" w:color="D5E8FF" w:themeColor="accent4"/>
        <w:bottom w:val="single" w:sz="8" w:space="0" w:color="D5E8FF" w:themeColor="accent4"/>
      </w:tblBorders>
    </w:tblPr>
    <w:tblStylePr w:type="fir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lastRow">
      <w:pPr>
        <w:spacing w:before="0" w:after="0" w:line="240" w:lineRule="auto"/>
      </w:pPr>
      <w:rPr>
        <w:b/>
        <w:bCs/>
      </w:rPr>
      <w:tblPr/>
      <w:tcPr>
        <w:tcBorders>
          <w:top w:val="single" w:sz="8" w:space="0" w:color="D5E8FF" w:themeColor="accent4"/>
          <w:left w:val="nil"/>
          <w:bottom w:val="single" w:sz="8" w:space="0" w:color="D5E8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left w:val="nil"/>
          <w:right w:val="nil"/>
          <w:insideH w:val="nil"/>
          <w:insideV w:val="nil"/>
        </w:tcBorders>
        <w:shd w:val="clear" w:color="auto" w:fill="F4F9FF" w:themeFill="accent4" w:themeFillTint="3F"/>
      </w:tcPr>
    </w:tblStylePr>
  </w:style>
  <w:style w:type="table" w:styleId="LightShading-Accent5">
    <w:name w:val="Light Shading Accent 5"/>
    <w:basedOn w:val="TableNormal"/>
    <w:uiPriority w:val="60"/>
    <w:locked/>
    <w:rsid w:val="00F80750"/>
    <w:pPr>
      <w:spacing w:after="0" w:line="240" w:lineRule="auto"/>
    </w:pPr>
    <w:rPr>
      <w:color w:val="6D6F72" w:themeColor="accent5" w:themeShade="BF"/>
    </w:rPr>
    <w:tblPr>
      <w:tblStyleRowBandSize w:val="1"/>
      <w:tblStyleColBandSize w:val="1"/>
      <w:tblBorders>
        <w:top w:val="single" w:sz="8" w:space="0" w:color="939598" w:themeColor="accent5"/>
        <w:bottom w:val="single" w:sz="8" w:space="0" w:color="939598" w:themeColor="accent5"/>
      </w:tblBorders>
    </w:tblPr>
    <w:tblStylePr w:type="fir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lastRow">
      <w:pPr>
        <w:spacing w:before="0" w:after="0" w:line="240" w:lineRule="auto"/>
      </w:pPr>
      <w:rPr>
        <w:b/>
        <w:bCs/>
      </w:rPr>
      <w:tblPr/>
      <w:tcPr>
        <w:tcBorders>
          <w:top w:val="single" w:sz="8" w:space="0" w:color="939598" w:themeColor="accent5"/>
          <w:left w:val="nil"/>
          <w:bottom w:val="single" w:sz="8" w:space="0" w:color="93959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left w:val="nil"/>
          <w:right w:val="nil"/>
          <w:insideH w:val="nil"/>
          <w:insideV w:val="nil"/>
        </w:tcBorders>
        <w:shd w:val="clear" w:color="auto" w:fill="E4E4E5" w:themeFill="accent5" w:themeFillTint="3F"/>
      </w:tcPr>
    </w:tblStylePr>
  </w:style>
  <w:style w:type="table" w:styleId="LightShading-Accent6">
    <w:name w:val="Light Shading Accent 6"/>
    <w:basedOn w:val="TableNormal"/>
    <w:uiPriority w:val="60"/>
    <w:locked/>
    <w:rsid w:val="00F80750"/>
    <w:pPr>
      <w:spacing w:after="0" w:line="240" w:lineRule="auto"/>
    </w:pPr>
    <w:rPr>
      <w:color w:val="515254" w:themeColor="accent6" w:themeShade="BF"/>
    </w:rPr>
    <w:tblPr>
      <w:tblStyleRowBandSize w:val="1"/>
      <w:tblStyleColBandSize w:val="1"/>
      <w:tblBorders>
        <w:top w:val="single" w:sz="8" w:space="0" w:color="6D6E71" w:themeColor="accent6"/>
        <w:bottom w:val="single" w:sz="8" w:space="0" w:color="6D6E71" w:themeColor="accent6"/>
      </w:tblBorders>
    </w:tblPr>
    <w:tblStylePr w:type="fir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lastRow">
      <w:pPr>
        <w:spacing w:before="0" w:after="0" w:line="240" w:lineRule="auto"/>
      </w:pPr>
      <w:rPr>
        <w:b/>
        <w:bCs/>
      </w:rPr>
      <w:tblPr/>
      <w:tcPr>
        <w:tcBorders>
          <w:top w:val="single" w:sz="8" w:space="0" w:color="6D6E71" w:themeColor="accent6"/>
          <w:left w:val="nil"/>
          <w:bottom w:val="single" w:sz="8" w:space="0" w:color="6D6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left w:val="nil"/>
          <w:right w:val="nil"/>
          <w:insideH w:val="nil"/>
          <w:insideV w:val="nil"/>
        </w:tcBorders>
        <w:shd w:val="clear" w:color="auto" w:fill="DADADC"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basedOn w:val="Normal"/>
    <w:uiPriority w:val="34"/>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insideV w:val="single" w:sz="8" w:space="0" w:color="FFE140" w:themeColor="accent1" w:themeTint="BF"/>
      </w:tblBorders>
    </w:tblPr>
    <w:tcPr>
      <w:shd w:val="clear" w:color="auto" w:fill="FFF5C0" w:themeFill="accent1" w:themeFillTint="3F"/>
    </w:tcPr>
    <w:tblStylePr w:type="firstRow">
      <w:rPr>
        <w:b/>
        <w:bCs/>
      </w:rPr>
    </w:tblStylePr>
    <w:tblStylePr w:type="lastRow">
      <w:rPr>
        <w:b/>
        <w:bCs/>
      </w:rPr>
      <w:tblPr/>
      <w:tcPr>
        <w:tcBorders>
          <w:top w:val="single" w:sz="18" w:space="0" w:color="FFE140" w:themeColor="accent1" w:themeTint="BF"/>
        </w:tcBorders>
      </w:tcPr>
    </w:tblStylePr>
    <w:tblStylePr w:type="firstCol">
      <w:rPr>
        <w:b/>
        <w:bCs/>
      </w:rPr>
    </w:tblStylePr>
    <w:tblStylePr w:type="lastCol">
      <w:rPr>
        <w:b/>
        <w:bCs/>
      </w:rPr>
    </w:tblStylePr>
    <w:tblStylePr w:type="band1Vert">
      <w:tblPr/>
      <w:tcPr>
        <w:shd w:val="clear" w:color="auto" w:fill="FFEB80" w:themeFill="accent1" w:themeFillTint="7F"/>
      </w:tcPr>
    </w:tblStylePr>
    <w:tblStylePr w:type="band1Horz">
      <w:tblPr/>
      <w:tcPr>
        <w:shd w:val="clear" w:color="auto" w:fill="FFEB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insideV w:val="single" w:sz="8" w:space="0" w:color="005CC9" w:themeColor="accent2" w:themeTint="BF"/>
      </w:tblBorders>
    </w:tblPr>
    <w:tcPr>
      <w:shd w:val="clear" w:color="auto" w:fill="99C7FF" w:themeFill="accent2" w:themeFillTint="3F"/>
    </w:tcPr>
    <w:tblStylePr w:type="firstRow">
      <w:rPr>
        <w:b/>
        <w:bCs/>
      </w:rPr>
    </w:tblStylePr>
    <w:tblStylePr w:type="lastRow">
      <w:rPr>
        <w:b/>
        <w:bCs/>
      </w:rPr>
      <w:tblPr/>
      <w:tcPr>
        <w:tcBorders>
          <w:top w:val="single" w:sz="18" w:space="0" w:color="005CC9" w:themeColor="accent2" w:themeTint="BF"/>
        </w:tcBorders>
      </w:tcPr>
    </w:tblStylePr>
    <w:tblStylePr w:type="firstCol">
      <w:rPr>
        <w:b/>
        <w:bCs/>
      </w:rPr>
    </w:tblStylePr>
    <w:tblStylePr w:type="lastCol">
      <w:rPr>
        <w:b/>
        <w:bCs/>
      </w:rPr>
    </w:tblStylePr>
    <w:tblStylePr w:type="band1Vert">
      <w:tblPr/>
      <w:tcPr>
        <w:shd w:val="clear" w:color="auto" w:fill="318FFF" w:themeFill="accent2" w:themeFillTint="7F"/>
      </w:tcPr>
    </w:tblStylePr>
    <w:tblStylePr w:type="band1Horz">
      <w:tblPr/>
      <w:tcPr>
        <w:shd w:val="clear" w:color="auto" w:fill="318FFF"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insideV w:val="single" w:sz="8" w:space="0" w:color="FFF8D8" w:themeColor="accent3" w:themeTint="BF"/>
      </w:tblBorders>
    </w:tblPr>
    <w:tcPr>
      <w:shd w:val="clear" w:color="auto" w:fill="FFFDF2" w:themeFill="accent3" w:themeFillTint="3F"/>
    </w:tcPr>
    <w:tblStylePr w:type="firstRow">
      <w:rPr>
        <w:b/>
        <w:bCs/>
      </w:rPr>
    </w:tblStylePr>
    <w:tblStylePr w:type="lastRow">
      <w:rPr>
        <w:b/>
        <w:bCs/>
      </w:rPr>
      <w:tblPr/>
      <w:tcPr>
        <w:tcBorders>
          <w:top w:val="single" w:sz="18" w:space="0" w:color="FFF8D8" w:themeColor="accent3" w:themeTint="BF"/>
        </w:tcBorders>
      </w:tcPr>
    </w:tblStylePr>
    <w:tblStylePr w:type="firstCol">
      <w:rPr>
        <w:b/>
        <w:bCs/>
      </w:rPr>
    </w:tblStylePr>
    <w:tblStylePr w:type="lastCol">
      <w:rPr>
        <w:b/>
        <w:bCs/>
      </w:rPr>
    </w:tblStylePr>
    <w:tblStylePr w:type="band1Vert">
      <w:tblPr/>
      <w:tcPr>
        <w:shd w:val="clear" w:color="auto" w:fill="FFFAE5" w:themeFill="accent3" w:themeFillTint="7F"/>
      </w:tcPr>
    </w:tblStylePr>
    <w:tblStylePr w:type="band1Horz">
      <w:tblPr/>
      <w:tcPr>
        <w:shd w:val="clear" w:color="auto" w:fill="FFFAE5"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insideV w:val="single" w:sz="8" w:space="0" w:color="DFEDFF" w:themeColor="accent4" w:themeTint="BF"/>
      </w:tblBorders>
    </w:tblPr>
    <w:tcPr>
      <w:shd w:val="clear" w:color="auto" w:fill="F4F9FF" w:themeFill="accent4" w:themeFillTint="3F"/>
    </w:tcPr>
    <w:tblStylePr w:type="firstRow">
      <w:rPr>
        <w:b/>
        <w:bCs/>
      </w:rPr>
    </w:tblStylePr>
    <w:tblStylePr w:type="lastRow">
      <w:rPr>
        <w:b/>
        <w:bCs/>
      </w:rPr>
      <w:tblPr/>
      <w:tcPr>
        <w:tcBorders>
          <w:top w:val="single" w:sz="18" w:space="0" w:color="DFEDFF" w:themeColor="accent4" w:themeTint="BF"/>
        </w:tcBorders>
      </w:tcPr>
    </w:tblStylePr>
    <w:tblStylePr w:type="firstCol">
      <w:rPr>
        <w:b/>
        <w:bCs/>
      </w:rPr>
    </w:tblStylePr>
    <w:tblStylePr w:type="lastCol">
      <w:rPr>
        <w:b/>
        <w:bCs/>
      </w:rPr>
    </w:tblStylePr>
    <w:tblStylePr w:type="band1Vert">
      <w:tblPr/>
      <w:tcPr>
        <w:shd w:val="clear" w:color="auto" w:fill="EAF3FF" w:themeFill="accent4" w:themeFillTint="7F"/>
      </w:tcPr>
    </w:tblStylePr>
    <w:tblStylePr w:type="band1Horz">
      <w:tblPr/>
      <w:tcPr>
        <w:shd w:val="clear" w:color="auto" w:fill="EAF3F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insideV w:val="single" w:sz="8" w:space="0" w:color="ADAFB1" w:themeColor="accent5" w:themeTint="BF"/>
      </w:tblBorders>
    </w:tblPr>
    <w:tcPr>
      <w:shd w:val="clear" w:color="auto" w:fill="E4E4E5" w:themeFill="accent5" w:themeFillTint="3F"/>
    </w:tcPr>
    <w:tblStylePr w:type="firstRow">
      <w:rPr>
        <w:b/>
        <w:bCs/>
      </w:rPr>
    </w:tblStylePr>
    <w:tblStylePr w:type="lastRow">
      <w:rPr>
        <w:b/>
        <w:bCs/>
      </w:rPr>
      <w:tblPr/>
      <w:tcPr>
        <w:tcBorders>
          <w:top w:val="single" w:sz="18" w:space="0" w:color="ADAFB1" w:themeColor="accent5" w:themeTint="BF"/>
        </w:tcBorders>
      </w:tcPr>
    </w:tblStylePr>
    <w:tblStylePr w:type="firstCol">
      <w:rPr>
        <w:b/>
        <w:bCs/>
      </w:rPr>
    </w:tblStylePr>
    <w:tblStylePr w:type="lastCol">
      <w:rPr>
        <w:b/>
        <w:bCs/>
      </w:rPr>
    </w:tblStylePr>
    <w:tblStylePr w:type="band1Vert">
      <w:tblPr/>
      <w:tcPr>
        <w:shd w:val="clear" w:color="auto" w:fill="C9CACB" w:themeFill="accent5" w:themeFillTint="7F"/>
      </w:tcPr>
    </w:tblStylePr>
    <w:tblStylePr w:type="band1Horz">
      <w:tblPr/>
      <w:tcPr>
        <w:shd w:val="clear" w:color="auto" w:fill="C9CACB"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insideV w:val="single" w:sz="8" w:space="0" w:color="919195" w:themeColor="accent6" w:themeTint="BF"/>
      </w:tblBorders>
    </w:tblPr>
    <w:tcPr>
      <w:shd w:val="clear" w:color="auto" w:fill="DADADC" w:themeFill="accent6" w:themeFillTint="3F"/>
    </w:tcPr>
    <w:tblStylePr w:type="firstRow">
      <w:rPr>
        <w:b/>
        <w:bCs/>
      </w:rPr>
    </w:tblStylePr>
    <w:tblStylePr w:type="lastRow">
      <w:rPr>
        <w:b/>
        <w:bCs/>
      </w:rPr>
      <w:tblPr/>
      <w:tcPr>
        <w:tcBorders>
          <w:top w:val="single" w:sz="18" w:space="0" w:color="919195" w:themeColor="accent6" w:themeTint="BF"/>
        </w:tcBorders>
      </w:tcPr>
    </w:tblStylePr>
    <w:tblStylePr w:type="firstCol">
      <w:rPr>
        <w:b/>
        <w:bCs/>
      </w:rPr>
    </w:tblStylePr>
    <w:tblStylePr w:type="lastCol">
      <w:rPr>
        <w:b/>
        <w:bCs/>
      </w:rPr>
    </w:tblStylePr>
    <w:tblStylePr w:type="band1Vert">
      <w:tblPr/>
      <w:tcPr>
        <w:shd w:val="clear" w:color="auto" w:fill="B5B6B8" w:themeFill="accent6" w:themeFillTint="7F"/>
      </w:tcPr>
    </w:tblStylePr>
    <w:tblStylePr w:type="band1Horz">
      <w:tblPr/>
      <w:tcPr>
        <w:shd w:val="clear" w:color="auto" w:fill="B5B6B8"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insideH w:val="single" w:sz="8" w:space="0" w:color="FFD700" w:themeColor="accent1"/>
        <w:insideV w:val="single" w:sz="8" w:space="0" w:color="FFD700" w:themeColor="accent1"/>
      </w:tblBorders>
    </w:tblPr>
    <w:tcPr>
      <w:shd w:val="clear" w:color="auto" w:fill="FFF5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C" w:themeFill="accent1" w:themeFillTint="33"/>
      </w:tcPr>
    </w:tblStylePr>
    <w:tblStylePr w:type="band1Vert">
      <w:tblPr/>
      <w:tcPr>
        <w:shd w:val="clear" w:color="auto" w:fill="FFEB80" w:themeFill="accent1" w:themeFillTint="7F"/>
      </w:tcPr>
    </w:tblStylePr>
    <w:tblStylePr w:type="band1Horz">
      <w:tblPr/>
      <w:tcPr>
        <w:tcBorders>
          <w:insideH w:val="single" w:sz="6" w:space="0" w:color="FFD700" w:themeColor="accent1"/>
          <w:insideV w:val="single" w:sz="6" w:space="0" w:color="FFD700" w:themeColor="accent1"/>
        </w:tcBorders>
        <w:shd w:val="clear" w:color="auto" w:fill="FFEB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insideH w:val="single" w:sz="8" w:space="0" w:color="002D62" w:themeColor="accent2"/>
        <w:insideV w:val="single" w:sz="8" w:space="0" w:color="002D62" w:themeColor="accent2"/>
      </w:tblBorders>
    </w:tblPr>
    <w:tcPr>
      <w:shd w:val="clear" w:color="auto" w:fill="99C7FF" w:themeFill="accent2" w:themeFillTint="3F"/>
    </w:tcPr>
    <w:tblStylePr w:type="firstRow">
      <w:rPr>
        <w:b/>
        <w:bCs/>
        <w:color w:val="000000" w:themeColor="text1"/>
      </w:rPr>
      <w:tblPr/>
      <w:tcPr>
        <w:shd w:val="clear" w:color="auto" w:fill="D6E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2" w:themeFillTint="33"/>
      </w:tcPr>
    </w:tblStylePr>
    <w:tblStylePr w:type="band1Vert">
      <w:tblPr/>
      <w:tcPr>
        <w:shd w:val="clear" w:color="auto" w:fill="318FFF" w:themeFill="accent2" w:themeFillTint="7F"/>
      </w:tcPr>
    </w:tblStylePr>
    <w:tblStylePr w:type="band1Horz">
      <w:tblPr/>
      <w:tcPr>
        <w:tcBorders>
          <w:insideH w:val="single" w:sz="6" w:space="0" w:color="002D62" w:themeColor="accent2"/>
          <w:insideV w:val="single" w:sz="6" w:space="0" w:color="002D62" w:themeColor="accent2"/>
        </w:tcBorders>
        <w:shd w:val="clear" w:color="auto" w:fill="318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insideH w:val="single" w:sz="8" w:space="0" w:color="FFF7CC" w:themeColor="accent3"/>
        <w:insideV w:val="single" w:sz="8" w:space="0" w:color="FFF7CC" w:themeColor="accent3"/>
      </w:tblBorders>
    </w:tblPr>
    <w:tcPr>
      <w:shd w:val="clear" w:color="auto" w:fill="FFFDF2" w:themeFill="accent3" w:themeFillTint="3F"/>
    </w:tcPr>
    <w:tblStylePr w:type="firstRow">
      <w:rPr>
        <w:b/>
        <w:bCs/>
        <w:color w:val="000000" w:themeColor="text1"/>
      </w:rPr>
      <w:tblPr/>
      <w:tcPr>
        <w:shd w:val="clear" w:color="auto" w:fill="FFFE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F4" w:themeFill="accent3" w:themeFillTint="33"/>
      </w:tcPr>
    </w:tblStylePr>
    <w:tblStylePr w:type="band1Vert">
      <w:tblPr/>
      <w:tcPr>
        <w:shd w:val="clear" w:color="auto" w:fill="FFFAE5" w:themeFill="accent3" w:themeFillTint="7F"/>
      </w:tcPr>
    </w:tblStylePr>
    <w:tblStylePr w:type="band1Horz">
      <w:tblPr/>
      <w:tcPr>
        <w:tcBorders>
          <w:insideH w:val="single" w:sz="6" w:space="0" w:color="FFF7CC" w:themeColor="accent3"/>
          <w:insideV w:val="single" w:sz="6" w:space="0" w:color="FFF7CC" w:themeColor="accent3"/>
        </w:tcBorders>
        <w:shd w:val="clear" w:color="auto" w:fill="FFFAE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insideH w:val="single" w:sz="8" w:space="0" w:color="D5E8FF" w:themeColor="accent4"/>
        <w:insideV w:val="single" w:sz="8" w:space="0" w:color="D5E8FF" w:themeColor="accent4"/>
      </w:tblBorders>
    </w:tblPr>
    <w:tcPr>
      <w:shd w:val="clear" w:color="auto" w:fill="F4F9FF" w:themeFill="accent4" w:themeFillTint="3F"/>
    </w:tcPr>
    <w:tblStylePr w:type="firstRow">
      <w:rPr>
        <w:b/>
        <w:bCs/>
        <w:color w:val="000000" w:themeColor="text1"/>
      </w:rPr>
      <w:tblPr/>
      <w:tcPr>
        <w:shd w:val="clear" w:color="auto" w:fill="FAF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AFF" w:themeFill="accent4" w:themeFillTint="33"/>
      </w:tcPr>
    </w:tblStylePr>
    <w:tblStylePr w:type="band1Vert">
      <w:tblPr/>
      <w:tcPr>
        <w:shd w:val="clear" w:color="auto" w:fill="EAF3FF" w:themeFill="accent4" w:themeFillTint="7F"/>
      </w:tcPr>
    </w:tblStylePr>
    <w:tblStylePr w:type="band1Horz">
      <w:tblPr/>
      <w:tcPr>
        <w:tcBorders>
          <w:insideH w:val="single" w:sz="6" w:space="0" w:color="D5E8FF" w:themeColor="accent4"/>
          <w:insideV w:val="single" w:sz="6" w:space="0" w:color="D5E8FF" w:themeColor="accent4"/>
        </w:tcBorders>
        <w:shd w:val="clear" w:color="auto" w:fill="EAF3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cPr>
      <w:shd w:val="clear" w:color="auto" w:fill="E4E4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A" w:themeFill="accent5" w:themeFillTint="33"/>
      </w:tcPr>
    </w:tblStylePr>
    <w:tblStylePr w:type="band1Vert">
      <w:tblPr/>
      <w:tcPr>
        <w:shd w:val="clear" w:color="auto" w:fill="C9CACB" w:themeFill="accent5" w:themeFillTint="7F"/>
      </w:tcPr>
    </w:tblStylePr>
    <w:tblStylePr w:type="band1Horz">
      <w:tblPr/>
      <w:tcPr>
        <w:tcBorders>
          <w:insideH w:val="single" w:sz="6" w:space="0" w:color="939598" w:themeColor="accent5"/>
          <w:insideV w:val="single" w:sz="6" w:space="0" w:color="939598" w:themeColor="accent5"/>
        </w:tcBorders>
        <w:shd w:val="clear" w:color="auto" w:fill="C9CA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insideH w:val="single" w:sz="8" w:space="0" w:color="6D6E71" w:themeColor="accent6"/>
        <w:insideV w:val="single" w:sz="8" w:space="0" w:color="6D6E71" w:themeColor="accent6"/>
      </w:tblBorders>
    </w:tblPr>
    <w:tcPr>
      <w:shd w:val="clear" w:color="auto" w:fill="DADADC" w:themeFill="accent6" w:themeFillTint="3F"/>
    </w:tcPr>
    <w:tblStylePr w:type="firstRow">
      <w:rPr>
        <w:b/>
        <w:bCs/>
        <w:color w:val="000000" w:themeColor="text1"/>
      </w:rPr>
      <w:tblPr/>
      <w:tcPr>
        <w:shd w:val="clear" w:color="auto" w:fill="F0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6" w:themeFillTint="33"/>
      </w:tcPr>
    </w:tblStylePr>
    <w:tblStylePr w:type="band1Vert">
      <w:tblPr/>
      <w:tcPr>
        <w:shd w:val="clear" w:color="auto" w:fill="B5B6B8" w:themeFill="accent6" w:themeFillTint="7F"/>
      </w:tcPr>
    </w:tblStylePr>
    <w:tblStylePr w:type="band1Horz">
      <w:tblPr/>
      <w:tcPr>
        <w:tcBorders>
          <w:insideH w:val="single" w:sz="6" w:space="0" w:color="6D6E71" w:themeColor="accent6"/>
          <w:insideV w:val="single" w:sz="6" w:space="0" w:color="6D6E71" w:themeColor="accent6"/>
        </w:tcBorders>
        <w:shd w:val="clear" w:color="auto" w:fill="B5B6B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C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18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18FFF"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D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7C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7C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7C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E5"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9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8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8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8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3F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D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700" w:themeColor="accent1"/>
        <w:bottom w:val="single" w:sz="8" w:space="0" w:color="FFD700" w:themeColor="accent1"/>
      </w:tblBorders>
    </w:tblPr>
    <w:tblStylePr w:type="firstRow">
      <w:rPr>
        <w:rFonts w:asciiTheme="majorHAnsi" w:eastAsiaTheme="majorEastAsia" w:hAnsiTheme="majorHAnsi" w:cstheme="majorBidi"/>
      </w:rPr>
      <w:tblPr/>
      <w:tcPr>
        <w:tcBorders>
          <w:top w:val="nil"/>
          <w:bottom w:val="single" w:sz="8" w:space="0" w:color="FFD700" w:themeColor="accent1"/>
        </w:tcBorders>
      </w:tcPr>
    </w:tblStylePr>
    <w:tblStylePr w:type="lastRow">
      <w:rPr>
        <w:b/>
        <w:bCs/>
        <w:color w:val="002D62" w:themeColor="text2"/>
      </w:rPr>
      <w:tblPr/>
      <w:tcPr>
        <w:tcBorders>
          <w:top w:val="single" w:sz="8" w:space="0" w:color="FFD700" w:themeColor="accent1"/>
          <w:bottom w:val="single" w:sz="8" w:space="0" w:color="FFD700" w:themeColor="accent1"/>
        </w:tcBorders>
      </w:tcPr>
    </w:tblStylePr>
    <w:tblStylePr w:type="firstCol">
      <w:rPr>
        <w:b/>
        <w:bCs/>
      </w:rPr>
    </w:tblStylePr>
    <w:tblStylePr w:type="lastCol">
      <w:rPr>
        <w:b/>
        <w:bCs/>
      </w:rPr>
      <w:tblPr/>
      <w:tcPr>
        <w:tcBorders>
          <w:top w:val="single" w:sz="8" w:space="0" w:color="FFD700" w:themeColor="accent1"/>
          <w:bottom w:val="single" w:sz="8" w:space="0" w:color="FFD700" w:themeColor="accent1"/>
        </w:tcBorders>
      </w:tcPr>
    </w:tblStylePr>
    <w:tblStylePr w:type="band1Vert">
      <w:tblPr/>
      <w:tcPr>
        <w:shd w:val="clear" w:color="auto" w:fill="FFF5C0" w:themeFill="accent1" w:themeFillTint="3F"/>
      </w:tcPr>
    </w:tblStylePr>
    <w:tblStylePr w:type="band1Horz">
      <w:tblPr/>
      <w:tcPr>
        <w:shd w:val="clear" w:color="auto" w:fill="FFF5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002D62" w:themeColor="accent2"/>
        <w:bottom w:val="single" w:sz="8" w:space="0" w:color="002D62" w:themeColor="accent2"/>
      </w:tblBorders>
    </w:tblPr>
    <w:tblStylePr w:type="firstRow">
      <w:rPr>
        <w:rFonts w:asciiTheme="majorHAnsi" w:eastAsiaTheme="majorEastAsia" w:hAnsiTheme="majorHAnsi" w:cstheme="majorBidi"/>
      </w:rPr>
      <w:tblPr/>
      <w:tcPr>
        <w:tcBorders>
          <w:top w:val="nil"/>
          <w:bottom w:val="single" w:sz="8" w:space="0" w:color="002D62" w:themeColor="accent2"/>
        </w:tcBorders>
      </w:tcPr>
    </w:tblStylePr>
    <w:tblStylePr w:type="lastRow">
      <w:rPr>
        <w:b/>
        <w:bCs/>
        <w:color w:val="002D62" w:themeColor="text2"/>
      </w:rPr>
      <w:tblPr/>
      <w:tcPr>
        <w:tcBorders>
          <w:top w:val="single" w:sz="8" w:space="0" w:color="002D62" w:themeColor="accent2"/>
          <w:bottom w:val="single" w:sz="8" w:space="0" w:color="002D62" w:themeColor="accent2"/>
        </w:tcBorders>
      </w:tcPr>
    </w:tblStylePr>
    <w:tblStylePr w:type="firstCol">
      <w:rPr>
        <w:b/>
        <w:bCs/>
      </w:rPr>
    </w:tblStylePr>
    <w:tblStylePr w:type="lastCol">
      <w:rPr>
        <w:b/>
        <w:bCs/>
      </w:rPr>
      <w:tblPr/>
      <w:tcPr>
        <w:tcBorders>
          <w:top w:val="single" w:sz="8" w:space="0" w:color="002D62" w:themeColor="accent2"/>
          <w:bottom w:val="single" w:sz="8" w:space="0" w:color="002D62" w:themeColor="accent2"/>
        </w:tcBorders>
      </w:tcPr>
    </w:tblStylePr>
    <w:tblStylePr w:type="band1Vert">
      <w:tblPr/>
      <w:tcPr>
        <w:shd w:val="clear" w:color="auto" w:fill="99C7FF" w:themeFill="accent2" w:themeFillTint="3F"/>
      </w:tcPr>
    </w:tblStylePr>
    <w:tblStylePr w:type="band1Horz">
      <w:tblPr/>
      <w:tcPr>
        <w:shd w:val="clear" w:color="auto" w:fill="99C7FF"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FFF7CC" w:themeColor="accent3"/>
        <w:bottom w:val="single" w:sz="8" w:space="0" w:color="FFF7CC" w:themeColor="accent3"/>
      </w:tblBorders>
    </w:tblPr>
    <w:tblStylePr w:type="firstRow">
      <w:rPr>
        <w:rFonts w:asciiTheme="majorHAnsi" w:eastAsiaTheme="majorEastAsia" w:hAnsiTheme="majorHAnsi" w:cstheme="majorBidi"/>
      </w:rPr>
      <w:tblPr/>
      <w:tcPr>
        <w:tcBorders>
          <w:top w:val="nil"/>
          <w:bottom w:val="single" w:sz="8" w:space="0" w:color="FFF7CC" w:themeColor="accent3"/>
        </w:tcBorders>
      </w:tcPr>
    </w:tblStylePr>
    <w:tblStylePr w:type="lastRow">
      <w:rPr>
        <w:b/>
        <w:bCs/>
        <w:color w:val="002D62" w:themeColor="text2"/>
      </w:rPr>
      <w:tblPr/>
      <w:tcPr>
        <w:tcBorders>
          <w:top w:val="single" w:sz="8" w:space="0" w:color="FFF7CC" w:themeColor="accent3"/>
          <w:bottom w:val="single" w:sz="8" w:space="0" w:color="FFF7CC" w:themeColor="accent3"/>
        </w:tcBorders>
      </w:tcPr>
    </w:tblStylePr>
    <w:tblStylePr w:type="firstCol">
      <w:rPr>
        <w:b/>
        <w:bCs/>
      </w:rPr>
    </w:tblStylePr>
    <w:tblStylePr w:type="lastCol">
      <w:rPr>
        <w:b/>
        <w:bCs/>
      </w:rPr>
      <w:tblPr/>
      <w:tcPr>
        <w:tcBorders>
          <w:top w:val="single" w:sz="8" w:space="0" w:color="FFF7CC" w:themeColor="accent3"/>
          <w:bottom w:val="single" w:sz="8" w:space="0" w:color="FFF7CC" w:themeColor="accent3"/>
        </w:tcBorders>
      </w:tcPr>
    </w:tblStylePr>
    <w:tblStylePr w:type="band1Vert">
      <w:tblPr/>
      <w:tcPr>
        <w:shd w:val="clear" w:color="auto" w:fill="FFFDF2" w:themeFill="accent3" w:themeFillTint="3F"/>
      </w:tcPr>
    </w:tblStylePr>
    <w:tblStylePr w:type="band1Horz">
      <w:tblPr/>
      <w:tcPr>
        <w:shd w:val="clear" w:color="auto" w:fill="FFFDF2"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D5E8FF" w:themeColor="accent4"/>
        <w:bottom w:val="single" w:sz="8" w:space="0" w:color="D5E8FF" w:themeColor="accent4"/>
      </w:tblBorders>
    </w:tblPr>
    <w:tblStylePr w:type="firstRow">
      <w:rPr>
        <w:rFonts w:asciiTheme="majorHAnsi" w:eastAsiaTheme="majorEastAsia" w:hAnsiTheme="majorHAnsi" w:cstheme="majorBidi"/>
      </w:rPr>
      <w:tblPr/>
      <w:tcPr>
        <w:tcBorders>
          <w:top w:val="nil"/>
          <w:bottom w:val="single" w:sz="8" w:space="0" w:color="D5E8FF" w:themeColor="accent4"/>
        </w:tcBorders>
      </w:tcPr>
    </w:tblStylePr>
    <w:tblStylePr w:type="lastRow">
      <w:rPr>
        <w:b/>
        <w:bCs/>
        <w:color w:val="002D62" w:themeColor="text2"/>
      </w:rPr>
      <w:tblPr/>
      <w:tcPr>
        <w:tcBorders>
          <w:top w:val="single" w:sz="8" w:space="0" w:color="D5E8FF" w:themeColor="accent4"/>
          <w:bottom w:val="single" w:sz="8" w:space="0" w:color="D5E8FF" w:themeColor="accent4"/>
        </w:tcBorders>
      </w:tcPr>
    </w:tblStylePr>
    <w:tblStylePr w:type="firstCol">
      <w:rPr>
        <w:b/>
        <w:bCs/>
      </w:rPr>
    </w:tblStylePr>
    <w:tblStylePr w:type="lastCol">
      <w:rPr>
        <w:b/>
        <w:bCs/>
      </w:rPr>
      <w:tblPr/>
      <w:tcPr>
        <w:tcBorders>
          <w:top w:val="single" w:sz="8" w:space="0" w:color="D5E8FF" w:themeColor="accent4"/>
          <w:bottom w:val="single" w:sz="8" w:space="0" w:color="D5E8FF" w:themeColor="accent4"/>
        </w:tcBorders>
      </w:tcPr>
    </w:tblStylePr>
    <w:tblStylePr w:type="band1Vert">
      <w:tblPr/>
      <w:tcPr>
        <w:shd w:val="clear" w:color="auto" w:fill="F4F9FF" w:themeFill="accent4" w:themeFillTint="3F"/>
      </w:tcPr>
    </w:tblStylePr>
    <w:tblStylePr w:type="band1Horz">
      <w:tblPr/>
      <w:tcPr>
        <w:shd w:val="clear" w:color="auto" w:fill="F4F9FF"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939598" w:themeColor="accent5"/>
        <w:bottom w:val="single" w:sz="8" w:space="0" w:color="939598" w:themeColor="accent5"/>
      </w:tblBorders>
    </w:tblPr>
    <w:tblStylePr w:type="firstRow">
      <w:rPr>
        <w:rFonts w:asciiTheme="majorHAnsi" w:eastAsiaTheme="majorEastAsia" w:hAnsiTheme="majorHAnsi" w:cstheme="majorBidi"/>
      </w:rPr>
      <w:tblPr/>
      <w:tcPr>
        <w:tcBorders>
          <w:top w:val="nil"/>
          <w:bottom w:val="single" w:sz="8" w:space="0" w:color="939598" w:themeColor="accent5"/>
        </w:tcBorders>
      </w:tcPr>
    </w:tblStylePr>
    <w:tblStylePr w:type="lastRow">
      <w:rPr>
        <w:b/>
        <w:bCs/>
        <w:color w:val="002D62" w:themeColor="text2"/>
      </w:rPr>
      <w:tblPr/>
      <w:tcPr>
        <w:tcBorders>
          <w:top w:val="single" w:sz="8" w:space="0" w:color="939598" w:themeColor="accent5"/>
          <w:bottom w:val="single" w:sz="8" w:space="0" w:color="939598" w:themeColor="accent5"/>
        </w:tcBorders>
      </w:tcPr>
    </w:tblStylePr>
    <w:tblStylePr w:type="firstCol">
      <w:rPr>
        <w:b/>
        <w:bCs/>
      </w:rPr>
    </w:tblStylePr>
    <w:tblStylePr w:type="lastCol">
      <w:rPr>
        <w:b/>
        <w:bCs/>
      </w:rPr>
      <w:tblPr/>
      <w:tcPr>
        <w:tcBorders>
          <w:top w:val="single" w:sz="8" w:space="0" w:color="939598" w:themeColor="accent5"/>
          <w:bottom w:val="single" w:sz="8" w:space="0" w:color="939598" w:themeColor="accent5"/>
        </w:tcBorders>
      </w:tcPr>
    </w:tblStylePr>
    <w:tblStylePr w:type="band1Vert">
      <w:tblPr/>
      <w:tcPr>
        <w:shd w:val="clear" w:color="auto" w:fill="E4E4E5" w:themeFill="accent5" w:themeFillTint="3F"/>
      </w:tcPr>
    </w:tblStylePr>
    <w:tblStylePr w:type="band1Horz">
      <w:tblPr/>
      <w:tcPr>
        <w:shd w:val="clear" w:color="auto" w:fill="E4E4E5"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6D6E71" w:themeColor="accent6"/>
        <w:bottom w:val="single" w:sz="8" w:space="0" w:color="6D6E71" w:themeColor="accent6"/>
      </w:tblBorders>
    </w:tblPr>
    <w:tblStylePr w:type="firstRow">
      <w:rPr>
        <w:rFonts w:asciiTheme="majorHAnsi" w:eastAsiaTheme="majorEastAsia" w:hAnsiTheme="majorHAnsi" w:cstheme="majorBidi"/>
      </w:rPr>
      <w:tblPr/>
      <w:tcPr>
        <w:tcBorders>
          <w:top w:val="nil"/>
          <w:bottom w:val="single" w:sz="8" w:space="0" w:color="6D6E71" w:themeColor="accent6"/>
        </w:tcBorders>
      </w:tcPr>
    </w:tblStylePr>
    <w:tblStylePr w:type="lastRow">
      <w:rPr>
        <w:b/>
        <w:bCs/>
        <w:color w:val="002D62" w:themeColor="text2"/>
      </w:rPr>
      <w:tblPr/>
      <w:tcPr>
        <w:tcBorders>
          <w:top w:val="single" w:sz="8" w:space="0" w:color="6D6E71" w:themeColor="accent6"/>
          <w:bottom w:val="single" w:sz="8" w:space="0" w:color="6D6E71" w:themeColor="accent6"/>
        </w:tcBorders>
      </w:tcPr>
    </w:tblStylePr>
    <w:tblStylePr w:type="firstCol">
      <w:rPr>
        <w:b/>
        <w:bCs/>
      </w:rPr>
    </w:tblStylePr>
    <w:tblStylePr w:type="lastCol">
      <w:rPr>
        <w:b/>
        <w:bCs/>
      </w:rPr>
      <w:tblPr/>
      <w:tcPr>
        <w:tcBorders>
          <w:top w:val="single" w:sz="8" w:space="0" w:color="6D6E71" w:themeColor="accent6"/>
          <w:bottom w:val="single" w:sz="8" w:space="0" w:color="6D6E71" w:themeColor="accent6"/>
        </w:tcBorders>
      </w:tcPr>
    </w:tblStylePr>
    <w:tblStylePr w:type="band1Vert">
      <w:tblPr/>
      <w:tcPr>
        <w:shd w:val="clear" w:color="auto" w:fill="DADADC" w:themeFill="accent6" w:themeFillTint="3F"/>
      </w:tcPr>
    </w:tblStylePr>
    <w:tblStylePr w:type="band1Horz">
      <w:tblPr/>
      <w:tcPr>
        <w:shd w:val="clear" w:color="auto" w:fill="DADADC"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700" w:themeColor="accent1"/>
        <w:left w:val="single" w:sz="8" w:space="0" w:color="FFD700" w:themeColor="accent1"/>
        <w:bottom w:val="single" w:sz="8" w:space="0" w:color="FFD700" w:themeColor="accent1"/>
        <w:right w:val="single" w:sz="8" w:space="0" w:color="FFD700" w:themeColor="accent1"/>
      </w:tblBorders>
    </w:tblPr>
    <w:tblStylePr w:type="firstRow">
      <w:rPr>
        <w:sz w:val="24"/>
        <w:szCs w:val="24"/>
      </w:rPr>
      <w:tblPr/>
      <w:tcPr>
        <w:tcBorders>
          <w:top w:val="nil"/>
          <w:left w:val="nil"/>
          <w:bottom w:val="single" w:sz="24" w:space="0" w:color="FFD700" w:themeColor="accent1"/>
          <w:right w:val="nil"/>
          <w:insideH w:val="nil"/>
          <w:insideV w:val="nil"/>
        </w:tcBorders>
        <w:shd w:val="clear" w:color="auto" w:fill="FFFFFF" w:themeFill="background1"/>
      </w:tcPr>
    </w:tblStylePr>
    <w:tblStylePr w:type="lastRow">
      <w:tblPr/>
      <w:tcPr>
        <w:tcBorders>
          <w:top w:val="single" w:sz="8" w:space="0" w:color="FFD7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00" w:themeColor="accent1"/>
          <w:insideH w:val="nil"/>
          <w:insideV w:val="nil"/>
        </w:tcBorders>
        <w:shd w:val="clear" w:color="auto" w:fill="FFFFFF" w:themeFill="background1"/>
      </w:tcPr>
    </w:tblStylePr>
    <w:tblStylePr w:type="lastCol">
      <w:tblPr/>
      <w:tcPr>
        <w:tcBorders>
          <w:top w:val="nil"/>
          <w:left w:val="single" w:sz="8" w:space="0" w:color="FFD7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C0" w:themeFill="accent1" w:themeFillTint="3F"/>
      </w:tcPr>
    </w:tblStylePr>
    <w:tblStylePr w:type="band1Horz">
      <w:tblPr/>
      <w:tcPr>
        <w:tcBorders>
          <w:top w:val="nil"/>
          <w:bottom w:val="nil"/>
          <w:insideH w:val="nil"/>
          <w:insideV w:val="nil"/>
        </w:tcBorders>
        <w:shd w:val="clear" w:color="auto" w:fill="FFF5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2D62" w:themeColor="accent2"/>
        <w:left w:val="single" w:sz="8" w:space="0" w:color="002D62" w:themeColor="accent2"/>
        <w:bottom w:val="single" w:sz="8" w:space="0" w:color="002D62" w:themeColor="accent2"/>
        <w:right w:val="single" w:sz="8" w:space="0" w:color="002D62" w:themeColor="accent2"/>
      </w:tblBorders>
    </w:tblPr>
    <w:tblStylePr w:type="firstRow">
      <w:rPr>
        <w:sz w:val="24"/>
        <w:szCs w:val="24"/>
      </w:rPr>
      <w:tblPr/>
      <w:tcPr>
        <w:tcBorders>
          <w:top w:val="nil"/>
          <w:left w:val="nil"/>
          <w:bottom w:val="single" w:sz="24" w:space="0" w:color="002D62" w:themeColor="accent2"/>
          <w:right w:val="nil"/>
          <w:insideH w:val="nil"/>
          <w:insideV w:val="nil"/>
        </w:tcBorders>
        <w:shd w:val="clear" w:color="auto" w:fill="FFFFFF" w:themeFill="background1"/>
      </w:tcPr>
    </w:tblStylePr>
    <w:tblStylePr w:type="lastRow">
      <w:tblPr/>
      <w:tcPr>
        <w:tcBorders>
          <w:top w:val="single" w:sz="8" w:space="0" w:color="002D6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2" w:themeColor="accent2"/>
          <w:insideH w:val="nil"/>
          <w:insideV w:val="nil"/>
        </w:tcBorders>
        <w:shd w:val="clear" w:color="auto" w:fill="FFFFFF" w:themeFill="background1"/>
      </w:tcPr>
    </w:tblStylePr>
    <w:tblStylePr w:type="lastCol">
      <w:tblPr/>
      <w:tcPr>
        <w:tcBorders>
          <w:top w:val="nil"/>
          <w:left w:val="single" w:sz="8" w:space="0" w:color="002D6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C7FF" w:themeFill="accent2" w:themeFillTint="3F"/>
      </w:tcPr>
    </w:tblStylePr>
    <w:tblStylePr w:type="band1Horz">
      <w:tblPr/>
      <w:tcPr>
        <w:tcBorders>
          <w:top w:val="nil"/>
          <w:bottom w:val="nil"/>
          <w:insideH w:val="nil"/>
          <w:insideV w:val="nil"/>
        </w:tcBorders>
        <w:shd w:val="clear" w:color="auto" w:fill="99C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F7CC" w:themeColor="accent3"/>
        <w:left w:val="single" w:sz="8" w:space="0" w:color="FFF7CC" w:themeColor="accent3"/>
        <w:bottom w:val="single" w:sz="8" w:space="0" w:color="FFF7CC" w:themeColor="accent3"/>
        <w:right w:val="single" w:sz="8" w:space="0" w:color="FFF7CC" w:themeColor="accent3"/>
      </w:tblBorders>
    </w:tblPr>
    <w:tblStylePr w:type="firstRow">
      <w:rPr>
        <w:sz w:val="24"/>
        <w:szCs w:val="24"/>
      </w:rPr>
      <w:tblPr/>
      <w:tcPr>
        <w:tcBorders>
          <w:top w:val="nil"/>
          <w:left w:val="nil"/>
          <w:bottom w:val="single" w:sz="24" w:space="0" w:color="FFF7CC" w:themeColor="accent3"/>
          <w:right w:val="nil"/>
          <w:insideH w:val="nil"/>
          <w:insideV w:val="nil"/>
        </w:tcBorders>
        <w:shd w:val="clear" w:color="auto" w:fill="FFFFFF" w:themeFill="background1"/>
      </w:tcPr>
    </w:tblStylePr>
    <w:tblStylePr w:type="lastRow">
      <w:tblPr/>
      <w:tcPr>
        <w:tcBorders>
          <w:top w:val="single" w:sz="8" w:space="0" w:color="FFF7C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7CC" w:themeColor="accent3"/>
          <w:insideH w:val="nil"/>
          <w:insideV w:val="nil"/>
        </w:tcBorders>
        <w:shd w:val="clear" w:color="auto" w:fill="FFFFFF" w:themeFill="background1"/>
      </w:tcPr>
    </w:tblStylePr>
    <w:tblStylePr w:type="lastCol">
      <w:tblPr/>
      <w:tcPr>
        <w:tcBorders>
          <w:top w:val="nil"/>
          <w:left w:val="single" w:sz="8" w:space="0" w:color="FFF7C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DF2" w:themeFill="accent3" w:themeFillTint="3F"/>
      </w:tcPr>
    </w:tblStylePr>
    <w:tblStylePr w:type="band1Horz">
      <w:tblPr/>
      <w:tcPr>
        <w:tcBorders>
          <w:top w:val="nil"/>
          <w:bottom w:val="nil"/>
          <w:insideH w:val="nil"/>
          <w:insideV w:val="nil"/>
        </w:tcBorders>
        <w:shd w:val="clear" w:color="auto" w:fill="FFFD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5E8FF" w:themeColor="accent4"/>
        <w:left w:val="single" w:sz="8" w:space="0" w:color="D5E8FF" w:themeColor="accent4"/>
        <w:bottom w:val="single" w:sz="8" w:space="0" w:color="D5E8FF" w:themeColor="accent4"/>
        <w:right w:val="single" w:sz="8" w:space="0" w:color="D5E8FF" w:themeColor="accent4"/>
      </w:tblBorders>
    </w:tblPr>
    <w:tblStylePr w:type="firstRow">
      <w:rPr>
        <w:sz w:val="24"/>
        <w:szCs w:val="24"/>
      </w:rPr>
      <w:tblPr/>
      <w:tcPr>
        <w:tcBorders>
          <w:top w:val="nil"/>
          <w:left w:val="nil"/>
          <w:bottom w:val="single" w:sz="24" w:space="0" w:color="D5E8FF" w:themeColor="accent4"/>
          <w:right w:val="nil"/>
          <w:insideH w:val="nil"/>
          <w:insideV w:val="nil"/>
        </w:tcBorders>
        <w:shd w:val="clear" w:color="auto" w:fill="FFFFFF" w:themeFill="background1"/>
      </w:tcPr>
    </w:tblStylePr>
    <w:tblStylePr w:type="lastRow">
      <w:tblPr/>
      <w:tcPr>
        <w:tcBorders>
          <w:top w:val="single" w:sz="8" w:space="0" w:color="D5E8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8FF" w:themeColor="accent4"/>
          <w:insideH w:val="nil"/>
          <w:insideV w:val="nil"/>
        </w:tcBorders>
        <w:shd w:val="clear" w:color="auto" w:fill="FFFFFF" w:themeFill="background1"/>
      </w:tcPr>
    </w:tblStylePr>
    <w:tblStylePr w:type="lastCol">
      <w:tblPr/>
      <w:tcPr>
        <w:tcBorders>
          <w:top w:val="nil"/>
          <w:left w:val="single" w:sz="8" w:space="0" w:color="D5E8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9FF" w:themeFill="accent4" w:themeFillTint="3F"/>
      </w:tcPr>
    </w:tblStylePr>
    <w:tblStylePr w:type="band1Horz">
      <w:tblPr/>
      <w:tcPr>
        <w:tcBorders>
          <w:top w:val="nil"/>
          <w:bottom w:val="nil"/>
          <w:insideH w:val="nil"/>
          <w:insideV w:val="nil"/>
        </w:tcBorders>
        <w:shd w:val="clear" w:color="auto" w:fill="F4F9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rPr>
        <w:sz w:val="24"/>
        <w:szCs w:val="24"/>
      </w:rPr>
      <w:tblPr/>
      <w:tcPr>
        <w:tcBorders>
          <w:top w:val="nil"/>
          <w:left w:val="nil"/>
          <w:bottom w:val="single" w:sz="24" w:space="0" w:color="939598" w:themeColor="accent5"/>
          <w:right w:val="nil"/>
          <w:insideH w:val="nil"/>
          <w:insideV w:val="nil"/>
        </w:tcBorders>
        <w:shd w:val="clear" w:color="auto" w:fill="FFFFFF" w:themeFill="background1"/>
      </w:tcPr>
    </w:tblStylePr>
    <w:tblStylePr w:type="lastRow">
      <w:tblPr/>
      <w:tcPr>
        <w:tcBorders>
          <w:top w:val="single" w:sz="8" w:space="0" w:color="93959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5"/>
          <w:insideH w:val="nil"/>
          <w:insideV w:val="nil"/>
        </w:tcBorders>
        <w:shd w:val="clear" w:color="auto" w:fill="FFFFFF" w:themeFill="background1"/>
      </w:tcPr>
    </w:tblStylePr>
    <w:tblStylePr w:type="lastCol">
      <w:tblPr/>
      <w:tcPr>
        <w:tcBorders>
          <w:top w:val="nil"/>
          <w:left w:val="single" w:sz="8" w:space="0" w:color="93959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5" w:themeFillTint="3F"/>
      </w:tcPr>
    </w:tblStylePr>
    <w:tblStylePr w:type="band1Horz">
      <w:tblPr/>
      <w:tcPr>
        <w:tcBorders>
          <w:top w:val="nil"/>
          <w:bottom w:val="nil"/>
          <w:insideH w:val="nil"/>
          <w:insideV w:val="nil"/>
        </w:tcBorders>
        <w:shd w:val="clear" w:color="auto" w:fill="E4E4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6D6E71" w:themeColor="accent6"/>
        <w:left w:val="single" w:sz="8" w:space="0" w:color="6D6E71" w:themeColor="accent6"/>
        <w:bottom w:val="single" w:sz="8" w:space="0" w:color="6D6E71" w:themeColor="accent6"/>
        <w:right w:val="single" w:sz="8" w:space="0" w:color="6D6E71" w:themeColor="accent6"/>
      </w:tblBorders>
    </w:tblPr>
    <w:tblStylePr w:type="firstRow">
      <w:rPr>
        <w:sz w:val="24"/>
        <w:szCs w:val="24"/>
      </w:rPr>
      <w:tblPr/>
      <w:tcPr>
        <w:tcBorders>
          <w:top w:val="nil"/>
          <w:left w:val="nil"/>
          <w:bottom w:val="single" w:sz="24" w:space="0" w:color="6D6E71" w:themeColor="accent6"/>
          <w:right w:val="nil"/>
          <w:insideH w:val="nil"/>
          <w:insideV w:val="nil"/>
        </w:tcBorders>
        <w:shd w:val="clear" w:color="auto" w:fill="FFFFFF" w:themeFill="background1"/>
      </w:tcPr>
    </w:tblStylePr>
    <w:tblStylePr w:type="lastRow">
      <w:tblPr/>
      <w:tcPr>
        <w:tcBorders>
          <w:top w:val="single" w:sz="8" w:space="0" w:color="6D6E7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6"/>
          <w:insideH w:val="nil"/>
          <w:insideV w:val="nil"/>
        </w:tcBorders>
        <w:shd w:val="clear" w:color="auto" w:fill="FFFFFF" w:themeFill="background1"/>
      </w:tcPr>
    </w:tblStylePr>
    <w:tblStylePr w:type="lastCol">
      <w:tblPr/>
      <w:tcPr>
        <w:tcBorders>
          <w:top w:val="nil"/>
          <w:left w:val="single" w:sz="8" w:space="0" w:color="6D6E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6" w:themeFillTint="3F"/>
      </w:tcPr>
    </w:tblStylePr>
    <w:tblStylePr w:type="band1Horz">
      <w:tblPr/>
      <w:tcPr>
        <w:tcBorders>
          <w:top w:val="nil"/>
          <w:bottom w:val="nil"/>
          <w:insideH w:val="nil"/>
          <w:insideV w:val="nil"/>
        </w:tcBorders>
        <w:shd w:val="clear" w:color="auto" w:fill="DADA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single" w:sz="8" w:space="0" w:color="FFE140" w:themeColor="accent1" w:themeTint="BF"/>
      </w:tblBorders>
    </w:tblPr>
    <w:tblStylePr w:type="firstRow">
      <w:pPr>
        <w:spacing w:before="0" w:after="0" w:line="240" w:lineRule="auto"/>
      </w:pPr>
      <w:rPr>
        <w:b/>
        <w:bCs/>
        <w:color w:val="FFFFFF" w:themeColor="background1"/>
      </w:rPr>
      <w:tblPr/>
      <w:tcPr>
        <w:tcBorders>
          <w:top w:val="single" w:sz="8"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shd w:val="clear" w:color="auto" w:fill="FFD700" w:themeFill="accent1"/>
      </w:tcPr>
    </w:tblStylePr>
    <w:tblStylePr w:type="lastRow">
      <w:pPr>
        <w:spacing w:before="0" w:after="0" w:line="240" w:lineRule="auto"/>
      </w:pPr>
      <w:rPr>
        <w:b/>
        <w:bCs/>
      </w:rPr>
      <w:tblPr/>
      <w:tcPr>
        <w:tcBorders>
          <w:top w:val="double" w:sz="6" w:space="0" w:color="FFE140" w:themeColor="accent1" w:themeTint="BF"/>
          <w:left w:val="single" w:sz="8" w:space="0" w:color="FFE140" w:themeColor="accent1" w:themeTint="BF"/>
          <w:bottom w:val="single" w:sz="8" w:space="0" w:color="FFE140" w:themeColor="accent1" w:themeTint="BF"/>
          <w:right w:val="single" w:sz="8" w:space="0" w:color="FFE1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5C0" w:themeFill="accent1" w:themeFillTint="3F"/>
      </w:tcPr>
    </w:tblStylePr>
    <w:tblStylePr w:type="band1Horz">
      <w:tblPr/>
      <w:tcPr>
        <w:tcBorders>
          <w:insideH w:val="nil"/>
          <w:insideV w:val="nil"/>
        </w:tcBorders>
        <w:shd w:val="clear" w:color="auto" w:fill="FFF5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single" w:sz="8" w:space="0" w:color="005CC9" w:themeColor="accent2" w:themeTint="BF"/>
      </w:tblBorders>
    </w:tblPr>
    <w:tblStylePr w:type="firstRow">
      <w:pPr>
        <w:spacing w:before="0" w:after="0" w:line="240" w:lineRule="auto"/>
      </w:pPr>
      <w:rPr>
        <w:b/>
        <w:bCs/>
        <w:color w:val="FFFFFF" w:themeColor="background1"/>
      </w:rPr>
      <w:tblPr/>
      <w:tcPr>
        <w:tcBorders>
          <w:top w:val="single" w:sz="8"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shd w:val="clear" w:color="auto" w:fill="002D62" w:themeFill="accent2"/>
      </w:tcPr>
    </w:tblStylePr>
    <w:tblStylePr w:type="lastRow">
      <w:pPr>
        <w:spacing w:before="0" w:after="0" w:line="240" w:lineRule="auto"/>
      </w:pPr>
      <w:rPr>
        <w:b/>
        <w:bCs/>
      </w:rPr>
      <w:tblPr/>
      <w:tcPr>
        <w:tcBorders>
          <w:top w:val="double" w:sz="6" w:space="0" w:color="005CC9" w:themeColor="accent2" w:themeTint="BF"/>
          <w:left w:val="single" w:sz="8" w:space="0" w:color="005CC9" w:themeColor="accent2" w:themeTint="BF"/>
          <w:bottom w:val="single" w:sz="8" w:space="0" w:color="005CC9" w:themeColor="accent2" w:themeTint="BF"/>
          <w:right w:val="single" w:sz="8" w:space="0" w:color="005CC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9C7FF" w:themeFill="accent2" w:themeFillTint="3F"/>
      </w:tcPr>
    </w:tblStylePr>
    <w:tblStylePr w:type="band1Horz">
      <w:tblPr/>
      <w:tcPr>
        <w:tcBorders>
          <w:insideH w:val="nil"/>
          <w:insideV w:val="nil"/>
        </w:tcBorders>
        <w:shd w:val="clear" w:color="auto" w:fill="99C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single" w:sz="8" w:space="0" w:color="FFF8D8" w:themeColor="accent3" w:themeTint="BF"/>
      </w:tblBorders>
    </w:tblPr>
    <w:tblStylePr w:type="firstRow">
      <w:pPr>
        <w:spacing w:before="0" w:after="0" w:line="240" w:lineRule="auto"/>
      </w:pPr>
      <w:rPr>
        <w:b/>
        <w:bCs/>
        <w:color w:val="FFFFFF" w:themeColor="background1"/>
      </w:rPr>
      <w:tblPr/>
      <w:tcPr>
        <w:tcBorders>
          <w:top w:val="single" w:sz="8"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shd w:val="clear" w:color="auto" w:fill="FFF7CC" w:themeFill="accent3"/>
      </w:tcPr>
    </w:tblStylePr>
    <w:tblStylePr w:type="lastRow">
      <w:pPr>
        <w:spacing w:before="0" w:after="0" w:line="240" w:lineRule="auto"/>
      </w:pPr>
      <w:rPr>
        <w:b/>
        <w:bCs/>
      </w:rPr>
      <w:tblPr/>
      <w:tcPr>
        <w:tcBorders>
          <w:top w:val="double" w:sz="6" w:space="0" w:color="FFF8D8" w:themeColor="accent3" w:themeTint="BF"/>
          <w:left w:val="single" w:sz="8" w:space="0" w:color="FFF8D8" w:themeColor="accent3" w:themeTint="BF"/>
          <w:bottom w:val="single" w:sz="8" w:space="0" w:color="FFF8D8" w:themeColor="accent3" w:themeTint="BF"/>
          <w:right w:val="single" w:sz="8" w:space="0" w:color="FFF8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DF2" w:themeFill="accent3" w:themeFillTint="3F"/>
      </w:tcPr>
    </w:tblStylePr>
    <w:tblStylePr w:type="band1Horz">
      <w:tblPr/>
      <w:tcPr>
        <w:tcBorders>
          <w:insideH w:val="nil"/>
          <w:insideV w:val="nil"/>
        </w:tcBorders>
        <w:shd w:val="clear" w:color="auto" w:fill="FFFD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single" w:sz="8" w:space="0" w:color="DFEDFF" w:themeColor="accent4" w:themeTint="BF"/>
      </w:tblBorders>
    </w:tblPr>
    <w:tblStylePr w:type="firstRow">
      <w:pPr>
        <w:spacing w:before="0" w:after="0" w:line="240" w:lineRule="auto"/>
      </w:pPr>
      <w:rPr>
        <w:b/>
        <w:bCs/>
        <w:color w:val="FFFFFF" w:themeColor="background1"/>
      </w:rPr>
      <w:tblPr/>
      <w:tcPr>
        <w:tcBorders>
          <w:top w:val="single" w:sz="8"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shd w:val="clear" w:color="auto" w:fill="D5E8FF" w:themeFill="accent4"/>
      </w:tcPr>
    </w:tblStylePr>
    <w:tblStylePr w:type="lastRow">
      <w:pPr>
        <w:spacing w:before="0" w:after="0" w:line="240" w:lineRule="auto"/>
      </w:pPr>
      <w:rPr>
        <w:b/>
        <w:bCs/>
      </w:rPr>
      <w:tblPr/>
      <w:tcPr>
        <w:tcBorders>
          <w:top w:val="double" w:sz="6" w:space="0" w:color="DFEDFF" w:themeColor="accent4" w:themeTint="BF"/>
          <w:left w:val="single" w:sz="8" w:space="0" w:color="DFEDFF" w:themeColor="accent4" w:themeTint="BF"/>
          <w:bottom w:val="single" w:sz="8" w:space="0" w:color="DFEDFF" w:themeColor="accent4" w:themeTint="BF"/>
          <w:right w:val="single" w:sz="8" w:space="0" w:color="DFED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9FF" w:themeFill="accent4" w:themeFillTint="3F"/>
      </w:tcPr>
    </w:tblStylePr>
    <w:tblStylePr w:type="band1Horz">
      <w:tblPr/>
      <w:tcPr>
        <w:tcBorders>
          <w:insideH w:val="nil"/>
          <w:insideV w:val="nil"/>
        </w:tcBorders>
        <w:shd w:val="clear" w:color="auto" w:fill="F4F9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single" w:sz="8" w:space="0" w:color="ADAFB1" w:themeColor="accent5" w:themeTint="BF"/>
      </w:tblBorders>
    </w:tblPr>
    <w:tblStylePr w:type="firstRow">
      <w:pPr>
        <w:spacing w:before="0" w:after="0" w:line="240" w:lineRule="auto"/>
      </w:pPr>
      <w:rPr>
        <w:b/>
        <w:bCs/>
        <w:color w:val="FFFFFF" w:themeColor="background1"/>
      </w:rPr>
      <w:tblPr/>
      <w:tcPr>
        <w:tcBorders>
          <w:top w:val="single" w:sz="8"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shd w:val="clear" w:color="auto" w:fill="939598" w:themeFill="accent5"/>
      </w:tcPr>
    </w:tblStylePr>
    <w:tblStylePr w:type="lastRow">
      <w:pPr>
        <w:spacing w:before="0" w:after="0" w:line="240" w:lineRule="auto"/>
      </w:pPr>
      <w:rPr>
        <w:b/>
        <w:bCs/>
      </w:rPr>
      <w:tblPr/>
      <w:tcPr>
        <w:tcBorders>
          <w:top w:val="double" w:sz="6" w:space="0" w:color="ADAFB1" w:themeColor="accent5" w:themeTint="BF"/>
          <w:left w:val="single" w:sz="8" w:space="0" w:color="ADAFB1" w:themeColor="accent5" w:themeTint="BF"/>
          <w:bottom w:val="single" w:sz="8" w:space="0" w:color="ADAFB1" w:themeColor="accent5" w:themeTint="BF"/>
          <w:right w:val="single" w:sz="8" w:space="0" w:color="ADAF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single" w:sz="8" w:space="0" w:color="919195" w:themeColor="accent6" w:themeTint="BF"/>
      </w:tblBorders>
    </w:tblPr>
    <w:tblStylePr w:type="firstRow">
      <w:pPr>
        <w:spacing w:before="0" w:after="0" w:line="240" w:lineRule="auto"/>
      </w:pPr>
      <w:rPr>
        <w:b/>
        <w:bCs/>
        <w:color w:val="FFFFFF" w:themeColor="background1"/>
      </w:rPr>
      <w:tblPr/>
      <w:tcPr>
        <w:tcBorders>
          <w:top w:val="single" w:sz="8"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shd w:val="clear" w:color="auto" w:fill="6D6E71" w:themeFill="accent6"/>
      </w:tcPr>
    </w:tblStylePr>
    <w:tblStylePr w:type="lastRow">
      <w:pPr>
        <w:spacing w:before="0" w:after="0" w:line="240" w:lineRule="auto"/>
      </w:pPr>
      <w:rPr>
        <w:b/>
        <w:bCs/>
      </w:rPr>
      <w:tblPr/>
      <w:tcPr>
        <w:tcBorders>
          <w:top w:val="double" w:sz="6" w:space="0" w:color="919195" w:themeColor="accent6" w:themeTint="BF"/>
          <w:left w:val="single" w:sz="8" w:space="0" w:color="919195" w:themeColor="accent6" w:themeTint="BF"/>
          <w:bottom w:val="single" w:sz="8" w:space="0" w:color="919195" w:themeColor="accent6" w:themeTint="BF"/>
          <w:right w:val="single" w:sz="8" w:space="0" w:color="9191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6" w:themeFillTint="3F"/>
      </w:tcPr>
    </w:tblStylePr>
    <w:tblStylePr w:type="band1Horz">
      <w:tblPr/>
      <w:tcPr>
        <w:tcBorders>
          <w:insideH w:val="nil"/>
          <w:insideV w:val="nil"/>
        </w:tcBorders>
        <w:shd w:val="clear" w:color="auto" w:fill="DADA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700" w:themeFill="accent1"/>
      </w:tcPr>
    </w:tblStylePr>
    <w:tblStylePr w:type="lastCol">
      <w:rPr>
        <w:b/>
        <w:bCs/>
        <w:color w:val="FFFFFF" w:themeColor="background1"/>
      </w:rPr>
      <w:tblPr/>
      <w:tcPr>
        <w:tcBorders>
          <w:left w:val="nil"/>
          <w:right w:val="nil"/>
          <w:insideH w:val="nil"/>
          <w:insideV w:val="nil"/>
        </w:tcBorders>
        <w:shd w:val="clear" w:color="auto" w:fill="FFD7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6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2" w:themeFill="accent2"/>
      </w:tcPr>
    </w:tblStylePr>
    <w:tblStylePr w:type="lastCol">
      <w:rPr>
        <w:b/>
        <w:bCs/>
        <w:color w:val="FFFFFF" w:themeColor="background1"/>
      </w:rPr>
      <w:tblPr/>
      <w:tcPr>
        <w:tcBorders>
          <w:left w:val="nil"/>
          <w:right w:val="nil"/>
          <w:insideH w:val="nil"/>
          <w:insideV w:val="nil"/>
        </w:tcBorders>
        <w:shd w:val="clear" w:color="auto" w:fill="002D6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7C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7CC" w:themeFill="accent3"/>
      </w:tcPr>
    </w:tblStylePr>
    <w:tblStylePr w:type="lastCol">
      <w:rPr>
        <w:b/>
        <w:bCs/>
        <w:color w:val="FFFFFF" w:themeColor="background1"/>
      </w:rPr>
      <w:tblPr/>
      <w:tcPr>
        <w:tcBorders>
          <w:left w:val="nil"/>
          <w:right w:val="nil"/>
          <w:insideH w:val="nil"/>
          <w:insideV w:val="nil"/>
        </w:tcBorders>
        <w:shd w:val="clear" w:color="auto" w:fill="FFF7C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8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E8FF" w:themeFill="accent4"/>
      </w:tcPr>
    </w:tblStylePr>
    <w:tblStylePr w:type="lastCol">
      <w:rPr>
        <w:b/>
        <w:bCs/>
        <w:color w:val="FFFFFF" w:themeColor="background1"/>
      </w:rPr>
      <w:tblPr/>
      <w:tcPr>
        <w:tcBorders>
          <w:left w:val="nil"/>
          <w:right w:val="nil"/>
          <w:insideH w:val="nil"/>
          <w:insideV w:val="nil"/>
        </w:tcBorders>
        <w:shd w:val="clear" w:color="auto" w:fill="D5E8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9598" w:themeFill="accent5"/>
      </w:tcPr>
    </w:tblStylePr>
    <w:tblStylePr w:type="lastCol">
      <w:rPr>
        <w:b/>
        <w:bCs/>
        <w:color w:val="FFFFFF" w:themeColor="background1"/>
      </w:rPr>
      <w:tblPr/>
      <w:tcPr>
        <w:tcBorders>
          <w:left w:val="nil"/>
          <w:right w:val="nil"/>
          <w:insideH w:val="nil"/>
          <w:insideV w:val="nil"/>
        </w:tcBorders>
        <w:shd w:val="clear" w:color="auto" w:fill="93959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6"/>
      </w:tcPr>
    </w:tblStylePr>
    <w:tblStylePr w:type="lastCol">
      <w:rPr>
        <w:b/>
        <w:bCs/>
        <w:color w:val="FFFFFF" w:themeColor="background1"/>
      </w:rPr>
      <w:tblPr/>
      <w:tcPr>
        <w:tcBorders>
          <w:left w:val="nil"/>
          <w:right w:val="nil"/>
          <w:insideH w:val="nil"/>
          <w:insideV w:val="nil"/>
        </w:tcBorders>
        <w:shd w:val="clear" w:color="auto" w:fill="6D6E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unhideWhenUsed/>
    <w:lock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D700"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D7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2D6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Heading1"/>
    <w:next w:val="Normal"/>
    <w:uiPriority w:val="99"/>
    <w:semiHidden/>
    <w:locked/>
    <w:rsid w:val="00292465"/>
    <w:rPr>
      <w:bCs w:val="0"/>
    </w:rPr>
  </w:style>
  <w:style w:type="paragraph" w:styleId="TOC2">
    <w:name w:val="toc 2"/>
    <w:basedOn w:val="Normal"/>
    <w:next w:val="Normal"/>
    <w:autoRedefine/>
    <w:uiPriority w:val="39"/>
    <w:rsid w:val="0057700F"/>
    <w:pPr>
      <w:tabs>
        <w:tab w:val="right" w:pos="9639"/>
      </w:tabs>
      <w:spacing w:after="0"/>
      <w:ind w:left="1134" w:hanging="567"/>
    </w:pPr>
    <w:rPr>
      <w:noProof/>
    </w:rPr>
  </w:style>
  <w:style w:type="paragraph" w:styleId="TOC3">
    <w:name w:val="toc 3"/>
    <w:basedOn w:val="Normal"/>
    <w:next w:val="Normal"/>
    <w:autoRedefine/>
    <w:uiPriority w:val="39"/>
    <w:rsid w:val="003679CE"/>
    <w:pPr>
      <w:tabs>
        <w:tab w:val="right" w:leader="dot" w:pos="9639"/>
      </w:tabs>
      <w:spacing w:after="0"/>
      <w:ind w:left="1985" w:hanging="851"/>
      <w:contextualSpacing/>
    </w:pPr>
    <w:rPr>
      <w:noProof/>
    </w:rPr>
  </w:style>
  <w:style w:type="numbering" w:customStyle="1" w:styleId="GeneralList">
    <w:name w:val="General List"/>
    <w:uiPriority w:val="99"/>
    <w:locked/>
    <w:rsid w:val="00503A51"/>
    <w:pPr>
      <w:numPr>
        <w:numId w:val="5"/>
      </w:numPr>
    </w:pPr>
  </w:style>
  <w:style w:type="numbering" w:customStyle="1" w:styleId="CustomHeadingList">
    <w:name w:val="Custom Heading List"/>
    <w:uiPriority w:val="99"/>
    <w:locked/>
    <w:rsid w:val="003A3021"/>
    <w:pPr>
      <w:numPr>
        <w:numId w:val="7"/>
      </w:numPr>
    </w:pPr>
  </w:style>
  <w:style w:type="paragraph" w:customStyle="1" w:styleId="Introduction">
    <w:name w:val="Introduction"/>
    <w:basedOn w:val="Normal"/>
    <w:uiPriority w:val="11"/>
    <w:semiHidden/>
    <w:qFormat/>
    <w:rsid w:val="00AE7B98"/>
    <w:rPr>
      <w:b/>
      <w:color w:val="000000" w:themeColor="text1"/>
      <w:sz w:val="22"/>
    </w:rPr>
  </w:style>
  <w:style w:type="table" w:styleId="TableGridLight">
    <w:name w:val="Grid Table Light"/>
    <w:basedOn w:val="TableNormal"/>
    <w:uiPriority w:val="40"/>
    <w:rsid w:val="005E56D4"/>
    <w:pPr>
      <w:spacing w:after="0" w:line="240" w:lineRule="auto"/>
    </w:pPr>
    <w:tblPr/>
    <w:tblStylePr w:type="firstRow">
      <w:tblPr/>
      <w:trPr>
        <w:cantSplit/>
        <w:tblHeader/>
      </w:trPr>
    </w:tblStylePr>
  </w:style>
  <w:style w:type="numbering" w:customStyle="1" w:styleId="AppendixList">
    <w:name w:val="Appendix List"/>
    <w:uiPriority w:val="99"/>
    <w:locked/>
    <w:rsid w:val="00FD06D5"/>
    <w:pPr>
      <w:numPr>
        <w:numId w:val="8"/>
      </w:numPr>
    </w:pPr>
  </w:style>
  <w:style w:type="table" w:customStyle="1" w:styleId="InsyncServices-ImageTable">
    <w:name w:val="Insync Services - Image Table"/>
    <w:basedOn w:val="TableGridLight"/>
    <w:uiPriority w:val="99"/>
    <w:locked/>
    <w:rsid w:val="00881155"/>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rPr>
      <w:jc w:val="center"/>
    </w:trPr>
    <w:tcPr>
      <w:vAlign w:val="center"/>
    </w:tcPr>
    <w:tblStylePr w:type="firstRow">
      <w:tblPr/>
      <w:trPr>
        <w:cantSplit/>
        <w:tblHeader/>
      </w:trPr>
    </w:tblStylePr>
  </w:style>
  <w:style w:type="paragraph" w:customStyle="1" w:styleId="Spacer">
    <w:name w:val="Spacer"/>
    <w:basedOn w:val="Normal"/>
    <w:uiPriority w:val="99"/>
    <w:rsid w:val="00FA4793"/>
    <w:pPr>
      <w:spacing w:after="0" w:line="240" w:lineRule="auto"/>
    </w:pPr>
    <w:rPr>
      <w:color w:val="FFFFFF" w:themeColor="background1"/>
      <w:sz w:val="2"/>
    </w:rPr>
  </w:style>
  <w:style w:type="paragraph" w:customStyle="1" w:styleId="Cricos">
    <w:name w:val="Cricos"/>
    <w:basedOn w:val="Footer"/>
    <w:uiPriority w:val="99"/>
    <w:rsid w:val="00C973D8"/>
    <w:pPr>
      <w:framePr w:w="2835" w:h="953" w:hRule="exact" w:wrap="around" w:vAnchor="page" w:hAnchor="page" w:xAlign="center" w:yAlign="bottom"/>
      <w:jc w:val="center"/>
    </w:pPr>
    <w:rPr>
      <w:b w:val="0"/>
      <w:noProof/>
      <w:sz w:val="12"/>
    </w:rPr>
  </w:style>
  <w:style w:type="paragraph" w:customStyle="1" w:styleId="BackCoverCRICOSABN">
    <w:name w:val="Back Cover CRICOS/ABN"/>
    <w:basedOn w:val="Cricos"/>
    <w:uiPriority w:val="44"/>
    <w:rsid w:val="00640B98"/>
    <w:pPr>
      <w:framePr w:w="0" w:hRule="auto" w:wrap="auto" w:vAnchor="margin" w:hAnchor="text" w:xAlign="left" w:yAlign="inline"/>
      <w:jc w:val="left"/>
    </w:pPr>
    <w:rPr>
      <w:color w:val="000000" w:themeColor="text1"/>
    </w:rPr>
  </w:style>
  <w:style w:type="table" w:customStyle="1" w:styleId="ProcedureTable">
    <w:name w:val="Procedure Table"/>
    <w:basedOn w:val="TableNormal"/>
    <w:uiPriority w:val="99"/>
    <w:rsid w:val="00F03184"/>
    <w:pPr>
      <w:spacing w:before="40" w:after="120" w:line="240" w:lineRule="auto"/>
    </w:pPr>
    <w:rPr>
      <w:color w:val="auto"/>
    </w:rPr>
    <w:tblPr>
      <w:tblStyleRowBandSize w:val="2"/>
      <w:tblStyleColBandSize w:val="2"/>
      <w:tblBorders>
        <w:left w:val="single" w:sz="4" w:space="0" w:color="C4C4C6" w:themeColor="accent6" w:themeTint="66"/>
        <w:bottom w:val="single" w:sz="4" w:space="0" w:color="C4C4C6" w:themeColor="accent6" w:themeTint="66"/>
        <w:right w:val="single" w:sz="4" w:space="0" w:color="C4C4C6" w:themeColor="accent6" w:themeTint="66"/>
        <w:insideH w:val="single" w:sz="4" w:space="0" w:color="C4C4C6" w:themeColor="accent6" w:themeTint="66"/>
        <w:insideV w:val="single" w:sz="4" w:space="0" w:color="C4C4C6" w:themeColor="accent6" w:themeTint="66"/>
      </w:tblBorders>
    </w:tblPr>
  </w:style>
  <w:style w:type="character" w:styleId="UnresolvedMention">
    <w:name w:val="Unresolved Mention"/>
    <w:basedOn w:val="DefaultParagraphFont"/>
    <w:uiPriority w:val="99"/>
    <w:semiHidden/>
    <w:unhideWhenUsed/>
    <w:rsid w:val="00B82452"/>
    <w:rPr>
      <w:color w:val="605E5C"/>
      <w:shd w:val="clear" w:color="auto" w:fill="E1DFDD"/>
    </w:rPr>
  </w:style>
  <w:style w:type="paragraph" w:customStyle="1" w:styleId="Flindersfootertext">
    <w:name w:val="Flinders footer text"/>
    <w:basedOn w:val="Normal"/>
    <w:autoRedefine/>
    <w:qFormat/>
    <w:rsid w:val="0038655A"/>
    <w:pPr>
      <w:autoSpaceDE w:val="0"/>
      <w:autoSpaceDN w:val="0"/>
      <w:adjustRightInd w:val="0"/>
      <w:spacing w:line="288" w:lineRule="auto"/>
      <w:ind w:left="-154"/>
      <w:textAlignment w:val="center"/>
    </w:pPr>
    <w:rPr>
      <w:rFonts w:cs="Circular Std Medium"/>
      <w:b/>
      <w:color w:val="000000" w:themeColor="text1"/>
      <w:sz w:val="15"/>
      <w:szCs w:val="15"/>
      <w:lang w:val="en-US"/>
    </w:rPr>
  </w:style>
  <w:style w:type="character" w:customStyle="1" w:styleId="abn-cricostext">
    <w:name w:val="abn-cricos text"/>
    <w:basedOn w:val="DefaultParagraphFont"/>
    <w:uiPriority w:val="1"/>
    <w:qFormat/>
    <w:rsid w:val="0038655A"/>
    <w:rPr>
      <w:color w:val="808080"/>
      <w:sz w:val="11"/>
      <w:szCs w:val="11"/>
    </w:rPr>
  </w:style>
  <w:style w:type="paragraph" w:customStyle="1" w:styleId="Flinderstemplatetitle">
    <w:name w:val="Flinders template title"/>
    <w:basedOn w:val="Normal"/>
    <w:autoRedefine/>
    <w:qFormat/>
    <w:rsid w:val="00C042D2"/>
    <w:pPr>
      <w:spacing w:line="240" w:lineRule="auto"/>
    </w:pPr>
    <w:rPr>
      <w:rFonts w:cs="Circular Std Medium"/>
      <w:b/>
      <w:color w:val="000000"/>
      <w:sz w:val="34"/>
      <w:szCs w:val="34"/>
    </w:rPr>
  </w:style>
  <w:style w:type="paragraph" w:styleId="Revision">
    <w:name w:val="Revision"/>
    <w:hidden/>
    <w:uiPriority w:val="99"/>
    <w:semiHidden/>
    <w:rsid w:val="004627AB"/>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1886061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flinders.edu.au/content/dam/staff/documents/whs/reference-guides/whs-records-managemen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taff.flinders.edu.au/content/dam/staff/documents/whs/reference-guides/whs-records-management.pdf" TargetMode="External"/><Relationship Id="rId17" Type="http://schemas.openxmlformats.org/officeDocument/2006/relationships/hyperlink" Target="https://www.flinders.edu.au/policies" TargetMode="External"/><Relationship Id="rId2" Type="http://schemas.openxmlformats.org/officeDocument/2006/relationships/customXml" Target="../customXml/item2.xml"/><Relationship Id="rId16" Type="http://schemas.openxmlformats.org/officeDocument/2006/relationships/hyperlink" Target="https://www.flinders.edu.au/content/dam/documents/staff/policies/health-safety/work-health-and-safety-management-system-consultation-communica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inders.edu.au/content/dam/documents/staff/policies/health-safety/work-health-safety-management-system.pdf" TargetMode="External"/><Relationship Id="rId5" Type="http://schemas.openxmlformats.org/officeDocument/2006/relationships/numbering" Target="numbering.xml"/><Relationship Id="rId15" Type="http://schemas.openxmlformats.org/officeDocument/2006/relationships/hyperlink" Target="https://www.flinders.edu.au/content/dam/documents/staff/policies/health-safety/work-health-safety-management-system.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inders.edu.au/content/dam/documents/staff/policies/health-safety/work-health-safety-policy.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file:///\\TheSynology\home\Drive\MTM_WIP\Showpony\30%20June%202022\Flinders\Flinders.edu.au" TargetMode="External"/><Relationship Id="rId2" Type="http://schemas.openxmlformats.org/officeDocument/2006/relationships/hyperlink" Target="file:///\\TheSynology\home\Drive\MTM_WIP\Showpony\30%20June%202022\Flinders\Flinders.edu.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d0032\AppData\Local\Microsoft\Windows\INetCache\Content.Outlook\IZ38OIB5\Flinders%20University%20Policy%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89ECAF1BC346DD91C259720C5D37E6"/>
        <w:category>
          <w:name w:val="General"/>
          <w:gallery w:val="placeholder"/>
        </w:category>
        <w:types>
          <w:type w:val="bbPlcHdr"/>
        </w:types>
        <w:behaviors>
          <w:behavior w:val="content"/>
        </w:behaviors>
        <w:guid w:val="{4852127B-4E24-426F-B0C0-F754E6FE3C44}"/>
      </w:docPartPr>
      <w:docPartBody>
        <w:p w:rsidR="00624330" w:rsidRDefault="00624330">
          <w:pPr>
            <w:pStyle w:val="9889ECAF1BC346DD91C259720C5D37E6"/>
          </w:pPr>
          <w:r w:rsidRPr="009336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ircular Std Medium">
    <w:altName w:val="Calibri"/>
    <w:panose1 w:val="00000000000000000000"/>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30"/>
    <w:rsid w:val="000265B7"/>
    <w:rsid w:val="00064275"/>
    <w:rsid w:val="000948C5"/>
    <w:rsid w:val="000A28FB"/>
    <w:rsid w:val="000B19D9"/>
    <w:rsid w:val="0013684B"/>
    <w:rsid w:val="001556BC"/>
    <w:rsid w:val="003F3E56"/>
    <w:rsid w:val="00432666"/>
    <w:rsid w:val="00491ACE"/>
    <w:rsid w:val="005C7518"/>
    <w:rsid w:val="00624330"/>
    <w:rsid w:val="00661503"/>
    <w:rsid w:val="007A177C"/>
    <w:rsid w:val="00A10E90"/>
    <w:rsid w:val="00A20DE8"/>
    <w:rsid w:val="00B63B86"/>
    <w:rsid w:val="00C26EFD"/>
    <w:rsid w:val="00C83AFC"/>
    <w:rsid w:val="00D92DD8"/>
    <w:rsid w:val="00DB3342"/>
    <w:rsid w:val="00EF7351"/>
    <w:rsid w:val="00FB6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b/>
      <w:noProof w:val="0"/>
      <w:color w:val="4EA72E" w:themeColor="accent6"/>
      <w:sz w:val="20"/>
      <w:lang w:val="en-AU"/>
    </w:rPr>
  </w:style>
  <w:style w:type="paragraph" w:customStyle="1" w:styleId="9889ECAF1BC346DD91C259720C5D37E6">
    <w:name w:val="9889ECAF1BC346DD91C259720C5D3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linder University">
      <a:dk1>
        <a:srgbClr val="000000"/>
      </a:dk1>
      <a:lt1>
        <a:srgbClr val="FFFFFF"/>
      </a:lt1>
      <a:dk2>
        <a:srgbClr val="002D62"/>
      </a:dk2>
      <a:lt2>
        <a:srgbClr val="FFD700"/>
      </a:lt2>
      <a:accent1>
        <a:srgbClr val="FFD700"/>
      </a:accent1>
      <a:accent2>
        <a:srgbClr val="002D62"/>
      </a:accent2>
      <a:accent3>
        <a:srgbClr val="FFF7CC"/>
      </a:accent3>
      <a:accent4>
        <a:srgbClr val="D5E8FF"/>
      </a:accent4>
      <a:accent5>
        <a:srgbClr val="939598"/>
      </a:accent5>
      <a:accent6>
        <a:srgbClr val="6D6E71"/>
      </a:accent6>
      <a:hlink>
        <a:srgbClr val="005CC9"/>
      </a:hlink>
      <a:folHlink>
        <a:srgbClr val="7F6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7C11163BA52E4C9E18AFCF4BCB45E2" ma:contentTypeVersion="6" ma:contentTypeDescription="Create a new document." ma:contentTypeScope="" ma:versionID="b2faa2cad11bfbd7aca88f2ac66c2acb">
  <xsd:schema xmlns:xsd="http://www.w3.org/2001/XMLSchema" xmlns:xs="http://www.w3.org/2001/XMLSchema" xmlns:p="http://schemas.microsoft.com/office/2006/metadata/properties" xmlns:ns2="a93c2ac3-32c1-4529-8c31-0457dc9501b8" xmlns:ns3="de34073e-d086-49b2-a176-9f5f4bf5d364" targetNamespace="http://schemas.microsoft.com/office/2006/metadata/properties" ma:root="true" ma:fieldsID="eda1a84b29fde3a82a39a26870792a99" ns2:_="" ns3:_="">
    <xsd:import namespace="a93c2ac3-32c1-4529-8c31-0457dc9501b8"/>
    <xsd:import namespace="de34073e-d086-49b2-a176-9f5f4bf5d3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c2ac3-32c1-4529-8c31-0457dc9501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34073e-d086-49b2-a176-9f5f4bf5d36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4C268-4042-48FE-B511-3912E331D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BE6187-2B81-47B1-8C17-BF636C8CC1DD}">
  <ds:schemaRefs>
    <ds:schemaRef ds:uri="http://schemas.openxmlformats.org/officeDocument/2006/bibliography"/>
  </ds:schemaRefs>
</ds:datastoreItem>
</file>

<file path=customXml/itemProps3.xml><?xml version="1.0" encoding="utf-8"?>
<ds:datastoreItem xmlns:ds="http://schemas.openxmlformats.org/officeDocument/2006/customXml" ds:itemID="{F669665B-0DF9-4E84-A283-40B267BE6238}">
  <ds:schemaRefs>
    <ds:schemaRef ds:uri="http://schemas.microsoft.com/sharepoint/v3/contenttype/forms"/>
  </ds:schemaRefs>
</ds:datastoreItem>
</file>

<file path=customXml/itemProps4.xml><?xml version="1.0" encoding="utf-8"?>
<ds:datastoreItem xmlns:ds="http://schemas.openxmlformats.org/officeDocument/2006/customXml" ds:itemID="{F38FF67B-F8D2-478A-A851-3A363E8A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c2ac3-32c1-4529-8c31-0457dc9501b8"/>
    <ds:schemaRef ds:uri="de34073e-d086-49b2-a176-9f5f4bf5d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Flinders University Policy (002)</Template>
  <TotalTime>6</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Sundqvist</dc:creator>
  <cp:keywords/>
  <dc:description/>
  <cp:lastModifiedBy>Helen Webb</cp:lastModifiedBy>
  <cp:revision>2</cp:revision>
  <cp:lastPrinted>2017-06-21T06:45:00Z</cp:lastPrinted>
  <dcterms:created xsi:type="dcterms:W3CDTF">2025-04-01T03:21:00Z</dcterms:created>
  <dcterms:modified xsi:type="dcterms:W3CDTF">2025-04-01T03:21:00Z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0x010100CE7C11163BA52E4C9E18AFCF4BCB45E2</vt:lpwstr>
  </property>
</Properties>
</file>