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BED7" w14:textId="75D2E7C3" w:rsidR="00E524FF" w:rsidRDefault="00A8314C" w:rsidP="00A8382F">
      <w:pPr>
        <w:tabs>
          <w:tab w:val="left" w:pos="720"/>
        </w:tabs>
        <w:rPr>
          <w:rFonts w:ascii="Arial Narrow" w:eastAsia="MS Mincho" w:hAnsi="Arial Narrow" w:cs="Times New Roman"/>
          <w:b/>
          <w:bCs/>
          <w:color w:val="auto"/>
          <w:sz w:val="16"/>
          <w:szCs w:val="16"/>
          <w:lang w:val="en-AU" w:eastAsia="en-US"/>
        </w:rPr>
      </w:pPr>
      <w:r>
        <w:rPr>
          <w:caps/>
          <w:noProof/>
        </w:rPr>
        <mc:AlternateContent>
          <mc:Choice Requires="wps">
            <w:drawing>
              <wp:anchor distT="0" distB="0" distL="114300" distR="114300" simplePos="0" relativeHeight="251662848" behindDoc="0" locked="0" layoutInCell="1" allowOverlap="1" wp14:anchorId="37122DC9" wp14:editId="06DA5C9B">
                <wp:simplePos x="0" y="0"/>
                <wp:positionH relativeFrom="column">
                  <wp:posOffset>4514850</wp:posOffset>
                </wp:positionH>
                <wp:positionV relativeFrom="paragraph">
                  <wp:posOffset>-486410</wp:posOffset>
                </wp:positionV>
                <wp:extent cx="150495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285750"/>
                        </a:xfrm>
                        <a:prstGeom prst="rect">
                          <a:avLst/>
                        </a:prstGeom>
                        <a:noFill/>
                        <a:ln w="6350">
                          <a:noFill/>
                        </a:ln>
                      </wps:spPr>
                      <wps:txbx>
                        <w:txbxContent>
                          <w:p w14:paraId="38FFA265" w14:textId="03F5BADD" w:rsidR="00A8314C" w:rsidRDefault="00A8314C" w:rsidP="00A8314C">
                            <w:pPr>
                              <w:jc w:val="right"/>
                              <w:rPr>
                                <w:rFonts w:ascii="Arial" w:hAnsi="Arial" w:cs="Arial"/>
                                <w:sz w:val="20"/>
                                <w:szCs w:val="22"/>
                              </w:rPr>
                            </w:pPr>
                            <w:r w:rsidRPr="00A8314C">
                              <w:rPr>
                                <w:rFonts w:ascii="Arial" w:hAnsi="Arial" w:cs="Arial"/>
                                <w:sz w:val="20"/>
                                <w:szCs w:val="22"/>
                              </w:rPr>
                              <w:t xml:space="preserve">Doc PHSC </w:t>
                            </w:r>
                            <w:r w:rsidR="00710CB9">
                              <w:rPr>
                                <w:rFonts w:ascii="Arial" w:hAnsi="Arial" w:cs="Arial"/>
                                <w:sz w:val="20"/>
                                <w:szCs w:val="22"/>
                              </w:rPr>
                              <w:t>8</w:t>
                            </w:r>
                          </w:p>
                          <w:p w14:paraId="050E5A40" w14:textId="77777777" w:rsidR="00710CB9" w:rsidRPr="00A8314C" w:rsidRDefault="00710CB9" w:rsidP="00710CB9">
                            <w:pPr>
                              <w:jc w:val="center"/>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122DC9" id="_x0000_t202" coordsize="21600,21600" o:spt="202" path="m,l,21600r21600,l21600,xe">
                <v:stroke joinstyle="miter"/>
                <v:path gradientshapeok="t" o:connecttype="rect"/>
              </v:shapetype>
              <v:shape id="Text Box 1" o:spid="_x0000_s1026" type="#_x0000_t202" style="position:absolute;margin-left:355.5pt;margin-top:-38.3pt;width:118.5pt;height:2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" filled="f" stroked="f" strokeweight=".5pt">
                <v:textbox>
                  <w:txbxContent>
                    <w:p w14:paraId="38FFA265" w14:textId="03F5BADD" w:rsidR="00A8314C" w:rsidRDefault="00A8314C" w:rsidP="00A8314C">
                      <w:pPr>
                        <w:jc w:val="right"/>
                        <w:rPr>
                          <w:rFonts w:ascii="Arial" w:hAnsi="Arial" w:cs="Arial"/>
                          <w:sz w:val="20"/>
                          <w:szCs w:val="22"/>
                        </w:rPr>
                      </w:pPr>
                      <w:r w:rsidRPr="00A8314C">
                        <w:rPr>
                          <w:rFonts w:ascii="Arial" w:hAnsi="Arial" w:cs="Arial"/>
                          <w:sz w:val="20"/>
                          <w:szCs w:val="22"/>
                        </w:rPr>
                        <w:t xml:space="preserve">Doc PHSC </w:t>
                      </w:r>
                      <w:r w:rsidR="00710CB9">
                        <w:rPr>
                          <w:rFonts w:ascii="Arial" w:hAnsi="Arial" w:cs="Arial"/>
                          <w:sz w:val="20"/>
                          <w:szCs w:val="22"/>
                        </w:rPr>
                        <w:t>8</w:t>
                      </w:r>
                    </w:p>
                    <w:p w14:paraId="050E5A40" w14:textId="77777777" w:rsidR="00710CB9" w:rsidRPr="00A8314C" w:rsidRDefault="00710CB9" w:rsidP="00710CB9">
                      <w:pPr>
                        <w:jc w:val="center"/>
                        <w:rPr>
                          <w:rFonts w:ascii="Arial" w:hAnsi="Arial" w:cs="Arial"/>
                          <w:sz w:val="20"/>
                          <w:szCs w:val="22"/>
                        </w:rPr>
                      </w:pPr>
                    </w:p>
                  </w:txbxContent>
                </v:textbox>
              </v:shape>
            </w:pict>
          </mc:Fallback>
        </mc:AlternateContent>
      </w:r>
      <w:r w:rsidR="001060BC">
        <w:rPr>
          <w:noProof/>
        </w:rPr>
        <w:drawing>
          <wp:inline distT="0" distB="0" distL="0" distR="0" wp14:anchorId="4962ED12" wp14:editId="020EA0C1">
            <wp:extent cx="1461194" cy="323850"/>
            <wp:effectExtent l="0" t="0" r="5715"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76191" cy="327174"/>
                    </a:xfrm>
                    <a:prstGeom prst="rect">
                      <a:avLst/>
                    </a:prstGeom>
                  </pic:spPr>
                </pic:pic>
              </a:graphicData>
            </a:graphic>
          </wp:inline>
        </w:drawing>
      </w:r>
    </w:p>
    <w:tbl>
      <w:tblPr>
        <w:tblStyle w:val="TableGrid1"/>
        <w:tblW w:w="0" w:type="auto"/>
        <w:jc w:val="center"/>
        <w:tblInd w:w="0" w:type="dxa"/>
        <w:shd w:val="clear" w:color="auto" w:fill="365F91"/>
        <w:tblLook w:val="04A0" w:firstRow="1" w:lastRow="0" w:firstColumn="1" w:lastColumn="0" w:noHBand="0" w:noVBand="1"/>
      </w:tblPr>
      <w:tblGrid>
        <w:gridCol w:w="9631"/>
      </w:tblGrid>
      <w:tr w:rsidR="00E524FF" w14:paraId="4F413580" w14:textId="77777777" w:rsidTr="00E524FF">
        <w:trPr>
          <w:jc w:val="center"/>
        </w:trPr>
        <w:tc>
          <w:tcPr>
            <w:tcW w:w="9889" w:type="dxa"/>
            <w:tcBorders>
              <w:top w:val="single" w:sz="4" w:space="0" w:color="auto"/>
              <w:left w:val="single" w:sz="4" w:space="0" w:color="auto"/>
              <w:bottom w:val="single" w:sz="4" w:space="0" w:color="auto"/>
              <w:right w:val="single" w:sz="4" w:space="0" w:color="auto"/>
            </w:tcBorders>
            <w:shd w:val="clear" w:color="auto" w:fill="365F91"/>
            <w:hideMark/>
          </w:tcPr>
          <w:p w14:paraId="6E871518" w14:textId="4570A3B1" w:rsidR="00E524FF" w:rsidRDefault="00667C32">
            <w:pPr>
              <w:tabs>
                <w:tab w:val="center" w:pos="4513"/>
                <w:tab w:val="right" w:pos="9026"/>
              </w:tabs>
              <w:jc w:val="center"/>
              <w:rPr>
                <w:rFonts w:ascii="Arial Narrow" w:hAnsi="Arial Narrow"/>
                <w:b/>
                <w:color w:val="FFFFFF"/>
                <w:sz w:val="28"/>
                <w:szCs w:val="28"/>
                <w:lang w:val="en-AU" w:eastAsia="en-US"/>
              </w:rPr>
            </w:pPr>
            <w:r>
              <w:rPr>
                <w:rFonts w:ascii="Arial Narrow" w:hAnsi="Arial Narrow"/>
                <w:b/>
                <w:bCs/>
                <w:color w:val="FFFFFF"/>
                <w:sz w:val="28"/>
                <w:szCs w:val="28"/>
                <w:lang w:val="en-AU" w:eastAsia="en-US"/>
              </w:rPr>
              <w:t>Health &amp; Safety Resolution Flow Chart</w:t>
            </w:r>
          </w:p>
        </w:tc>
      </w:tr>
    </w:tbl>
    <w:p w14:paraId="13AE4C0A" w14:textId="77777777" w:rsidR="00E524FF" w:rsidRDefault="00E524FF" w:rsidP="00E524FF">
      <w:pPr>
        <w:ind w:right="-149"/>
        <w:rPr>
          <w:rFonts w:ascii="Arial Narrow" w:hAnsi="Arial Narrow"/>
        </w:rPr>
      </w:pPr>
    </w:p>
    <w:p w14:paraId="67B2A8F0" w14:textId="3EABD6BA" w:rsidR="00A8382F" w:rsidRPr="00A8382F" w:rsidRDefault="00A8382F" w:rsidP="00B7661C">
      <w:pPr>
        <w:ind w:right="-149"/>
        <w:jc w:val="center"/>
        <w:rPr>
          <w:rFonts w:ascii="Arial Narrow" w:hAnsi="Arial Narrow"/>
          <w:b/>
          <w:bCs/>
          <w:color w:val="FF0000"/>
          <w:sz w:val="20"/>
        </w:rPr>
      </w:pPr>
      <w:r w:rsidRPr="00A8382F">
        <w:rPr>
          <w:rFonts w:ascii="Arial Narrow" w:hAnsi="Arial Narrow"/>
          <w:b/>
          <w:bCs/>
          <w:color w:val="FF0000"/>
          <w:sz w:val="20"/>
        </w:rPr>
        <w:t xml:space="preserve">This resolution flow chart applies to resolving health and safety issues –that </w:t>
      </w:r>
      <w:r w:rsidR="00E52115">
        <w:rPr>
          <w:rFonts w:ascii="Arial Narrow" w:hAnsi="Arial Narrow"/>
          <w:b/>
          <w:bCs/>
          <w:color w:val="FF0000"/>
          <w:sz w:val="20"/>
        </w:rPr>
        <w:t>are</w:t>
      </w:r>
      <w:r w:rsidRPr="00A8382F">
        <w:rPr>
          <w:rFonts w:ascii="Arial Narrow" w:hAnsi="Arial Narrow"/>
          <w:b/>
          <w:bCs/>
          <w:color w:val="FF0000"/>
          <w:sz w:val="20"/>
        </w:rPr>
        <w:t xml:space="preserve"> not an immediate </w:t>
      </w:r>
      <w:r w:rsidR="00AC211E">
        <w:rPr>
          <w:rFonts w:ascii="Arial Narrow" w:hAnsi="Arial Narrow"/>
          <w:b/>
          <w:bCs/>
          <w:color w:val="FF0000"/>
          <w:sz w:val="20"/>
        </w:rPr>
        <w:t>risk</w:t>
      </w:r>
      <w:r w:rsidRPr="00A8382F">
        <w:rPr>
          <w:rFonts w:ascii="Arial Narrow" w:hAnsi="Arial Narrow"/>
          <w:b/>
          <w:bCs/>
          <w:color w:val="FF0000"/>
          <w:sz w:val="20"/>
        </w:rPr>
        <w:t xml:space="preserve"> to the</w:t>
      </w:r>
      <w:r w:rsidR="00AC211E">
        <w:rPr>
          <w:rFonts w:ascii="Arial Narrow" w:hAnsi="Arial Narrow"/>
          <w:b/>
          <w:bCs/>
          <w:color w:val="FF0000"/>
          <w:sz w:val="20"/>
        </w:rPr>
        <w:t xml:space="preserve"> health &amp;</w:t>
      </w:r>
      <w:r w:rsidRPr="00A8382F">
        <w:rPr>
          <w:rFonts w:ascii="Arial Narrow" w:hAnsi="Arial Narrow"/>
          <w:b/>
          <w:bCs/>
          <w:color w:val="FF0000"/>
          <w:sz w:val="20"/>
        </w:rPr>
        <w:t xml:space="preserve"> safety of </w:t>
      </w:r>
      <w:r w:rsidR="00E52115">
        <w:rPr>
          <w:rFonts w:ascii="Arial Narrow" w:hAnsi="Arial Narrow"/>
          <w:b/>
          <w:bCs/>
          <w:color w:val="FF0000"/>
          <w:sz w:val="20"/>
        </w:rPr>
        <w:t>workers</w:t>
      </w:r>
      <w:r w:rsidR="002F20A9">
        <w:rPr>
          <w:rFonts w:ascii="Arial Narrow" w:hAnsi="Arial Narrow"/>
          <w:b/>
          <w:bCs/>
          <w:color w:val="FF0000"/>
          <w:sz w:val="20"/>
        </w:rPr>
        <w:t xml:space="preserve">, students </w:t>
      </w:r>
      <w:r w:rsidRPr="00A8382F">
        <w:rPr>
          <w:rFonts w:ascii="Arial Narrow" w:hAnsi="Arial Narrow"/>
          <w:b/>
          <w:bCs/>
          <w:color w:val="FF0000"/>
          <w:sz w:val="20"/>
        </w:rPr>
        <w:t>or others.</w:t>
      </w:r>
    </w:p>
    <w:p w14:paraId="20A7DBA0" w14:textId="171DA794" w:rsidR="00E524FF" w:rsidRDefault="00E524FF" w:rsidP="00E524FF">
      <w:pPr>
        <w:ind w:right="-149"/>
        <w:rPr>
          <w:rFonts w:ascii="Arial Narrow" w:hAnsi="Arial Narrow"/>
          <w:color w:val="auto"/>
          <w:sz w:val="20"/>
        </w:rPr>
      </w:pPr>
      <w:r>
        <w:rPr>
          <w:rFonts w:ascii="Arial Narrow" w:hAnsi="Arial Narrow"/>
          <w:color w:val="auto"/>
          <w:sz w:val="20"/>
        </w:rPr>
        <w:t xml:space="preserve">Note: An elected and trained HSR may exercise their powers in accordance with the </w:t>
      </w:r>
      <w:hyperlink r:id="rId9" w:history="1">
        <w:r w:rsidR="00161180">
          <w:rPr>
            <w:rStyle w:val="Hyperlink"/>
            <w:rFonts w:ascii="Arial Narrow" w:hAnsi="Arial Narrow"/>
            <w:sz w:val="20"/>
          </w:rPr>
          <w:t>WHS Act 2012</w:t>
        </w:r>
      </w:hyperlink>
      <w:r w:rsidR="00161180">
        <w:rPr>
          <w:rFonts w:ascii="Arial Narrow" w:hAnsi="Arial Narrow"/>
          <w:color w:val="auto"/>
          <w:sz w:val="20"/>
        </w:rPr>
        <w:t xml:space="preserve"> </w:t>
      </w:r>
      <w:r>
        <w:rPr>
          <w:rFonts w:ascii="Arial Narrow" w:hAnsi="Arial Narrow"/>
          <w:color w:val="auto"/>
          <w:sz w:val="20"/>
        </w:rPr>
        <w:t xml:space="preserve">at any time (including </w:t>
      </w:r>
      <w:r>
        <w:rPr>
          <w:rFonts w:ascii="Arial Narrow" w:hAnsi="Arial Narrow" w:cs="Times New Roman"/>
          <w:color w:val="auto"/>
          <w:sz w:val="20"/>
          <w:lang w:val="en-AU" w:eastAsia="en-GB"/>
        </w:rPr>
        <w:t xml:space="preserve">contacting SafeWork SA to seek advice and guidance on the matter, issue a </w:t>
      </w:r>
      <w:r w:rsidR="008845E3">
        <w:rPr>
          <w:rFonts w:ascii="Arial Narrow" w:hAnsi="Arial Narrow" w:cs="Times New Roman"/>
          <w:color w:val="auto"/>
          <w:sz w:val="20"/>
          <w:lang w:val="en-AU" w:eastAsia="en-GB"/>
        </w:rPr>
        <w:t>Provisional Improvement Notice (</w:t>
      </w:r>
      <w:r>
        <w:rPr>
          <w:rFonts w:ascii="Arial Narrow" w:hAnsi="Arial Narrow" w:cs="Times New Roman"/>
          <w:color w:val="auto"/>
          <w:sz w:val="20"/>
          <w:lang w:val="en-AU" w:eastAsia="en-GB"/>
        </w:rPr>
        <w:t>PIN</w:t>
      </w:r>
      <w:r w:rsidR="008845E3">
        <w:rPr>
          <w:rFonts w:ascii="Arial Narrow" w:hAnsi="Arial Narrow" w:cs="Times New Roman"/>
          <w:color w:val="auto"/>
          <w:sz w:val="20"/>
          <w:lang w:val="en-AU" w:eastAsia="en-GB"/>
        </w:rPr>
        <w:t>)</w:t>
      </w:r>
      <w:r w:rsidR="005A0F27">
        <w:rPr>
          <w:rFonts w:ascii="Arial Narrow" w:hAnsi="Arial Narrow" w:cs="Times New Roman"/>
          <w:color w:val="auto"/>
          <w:sz w:val="20"/>
          <w:lang w:val="en-AU" w:eastAsia="en-GB"/>
        </w:rPr>
        <w:t xml:space="preserve"> or</w:t>
      </w:r>
      <w:r>
        <w:rPr>
          <w:rFonts w:ascii="Arial Narrow" w:hAnsi="Arial Narrow" w:cs="Times New Roman"/>
          <w:color w:val="auto"/>
          <w:sz w:val="20"/>
          <w:lang w:val="en-AU" w:eastAsia="en-GB"/>
        </w:rPr>
        <w:t xml:space="preserve"> direct the cessation of unsafe work)</w:t>
      </w:r>
      <w:r>
        <w:rPr>
          <w:rFonts w:ascii="Arial Narrow" w:hAnsi="Arial Narrow"/>
          <w:color w:val="auto"/>
          <w:sz w:val="20"/>
        </w:rPr>
        <w:t xml:space="preserve">, however where the exercising of that power requires them to consult, </w:t>
      </w:r>
      <w:r w:rsidR="00E30659">
        <w:rPr>
          <w:rFonts w:ascii="Arial Narrow" w:hAnsi="Arial Narrow"/>
          <w:color w:val="auto"/>
          <w:sz w:val="20"/>
        </w:rPr>
        <w:t>HSRs</w:t>
      </w:r>
      <w:r>
        <w:rPr>
          <w:rFonts w:ascii="Arial Narrow" w:hAnsi="Arial Narrow"/>
          <w:color w:val="auto"/>
          <w:sz w:val="20"/>
        </w:rPr>
        <w:t xml:space="preserve"> should attempt Stage 1 of this process.</w:t>
      </w:r>
    </w:p>
    <w:p w14:paraId="62A1413F" w14:textId="5F08CFDB" w:rsidR="00E524FF" w:rsidRDefault="00E524FF" w:rsidP="00E524FF">
      <w:pPr>
        <w:ind w:right="-149"/>
        <w:rPr>
          <w:rFonts w:ascii="Arial Narrow" w:hAnsi="Arial Narrow"/>
          <w:color w:val="auto"/>
          <w:sz w:val="20"/>
        </w:rPr>
      </w:pPr>
      <w:r>
        <w:rPr>
          <w:noProof/>
          <w:lang w:val="en-AU" w:eastAsia="en-AU"/>
        </w:rPr>
        <mc:AlternateContent>
          <mc:Choice Requires="wpg">
            <w:drawing>
              <wp:anchor distT="0" distB="0" distL="114300" distR="114300" simplePos="0" relativeHeight="251660800" behindDoc="0" locked="0" layoutInCell="1" allowOverlap="1" wp14:anchorId="3F0BB80E" wp14:editId="537C2D96">
                <wp:simplePos x="0" y="0"/>
                <wp:positionH relativeFrom="column">
                  <wp:posOffset>1557020</wp:posOffset>
                </wp:positionH>
                <wp:positionV relativeFrom="paragraph">
                  <wp:posOffset>127635</wp:posOffset>
                </wp:positionV>
                <wp:extent cx="2875280" cy="413385"/>
                <wp:effectExtent l="19050" t="57150" r="96520" b="62865"/>
                <wp:wrapNone/>
                <wp:docPr id="24" name="Group 24"/>
                <wp:cNvGraphicFramePr/>
                <a:graphic xmlns:a="http://schemas.openxmlformats.org/drawingml/2006/main">
                  <a:graphicData uri="http://schemas.microsoft.com/office/word/2010/wordprocessingGroup">
                    <wpg:wgp>
                      <wpg:cNvGrpSpPr/>
                      <wpg:grpSpPr>
                        <a:xfrm>
                          <a:off x="0" y="0"/>
                          <a:ext cx="2874645" cy="412750"/>
                          <a:chOff x="0" y="0"/>
                          <a:chExt cx="2747755" cy="1517796"/>
                        </a:xfrm>
                      </wpg:grpSpPr>
                      <wps:wsp>
                        <wps:cNvPr id="28" name="Rounded Rectangle 18"/>
                        <wps:cNvSpPr/>
                        <wps:spPr>
                          <a:xfrm>
                            <a:off x="0" y="0"/>
                            <a:ext cx="2747755" cy="1517796"/>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907BEC" w14:textId="77777777" w:rsidR="004B461A" w:rsidRDefault="004B461A" w:rsidP="00E524FF">
                              <w:pPr>
                                <w:jc w:val="center"/>
                              </w:pPr>
                            </w:p>
                            <w:p w14:paraId="7FEF018B" w14:textId="77777777" w:rsidR="004B461A" w:rsidRDefault="004B461A" w:rsidP="00E524FF">
                              <w:pPr>
                                <w:jc w:val="center"/>
                              </w:pPr>
                            </w:p>
                            <w:p w14:paraId="0F1B3885" w14:textId="77777777" w:rsidR="004B461A" w:rsidRDefault="004B461A" w:rsidP="00E524FF">
                              <w:pPr>
                                <w:jc w:val="center"/>
                              </w:pPr>
                            </w:p>
                            <w:p w14:paraId="22540615" w14:textId="77777777" w:rsidR="004B461A" w:rsidRDefault="004B461A" w:rsidP="00E524FF">
                              <w:pPr>
                                <w:jc w:val="center"/>
                              </w:pPr>
                            </w:p>
                            <w:p w14:paraId="0C7A1D36" w14:textId="77777777" w:rsidR="004B461A" w:rsidRDefault="004B461A" w:rsidP="00E524FF">
                              <w:pPr>
                                <w:jc w:val="center"/>
                              </w:pPr>
                            </w:p>
                            <w:p w14:paraId="43BF6254" w14:textId="77777777" w:rsidR="004B461A" w:rsidRDefault="004B461A" w:rsidP="00E524FF"/>
                            <w:p w14:paraId="202C15D2" w14:textId="77777777" w:rsidR="004B461A" w:rsidRDefault="004B461A" w:rsidP="00E524FF">
                              <w:pPr>
                                <w:jc w:val="center"/>
                              </w:pPr>
                            </w:p>
                            <w:p w14:paraId="564DE2F1" w14:textId="77777777" w:rsidR="004B461A" w:rsidRDefault="004B461A" w:rsidP="00E524FF">
                              <w:pPr>
                                <w:jc w:val="center"/>
                              </w:pPr>
                            </w:p>
                            <w:p w14:paraId="05082699" w14:textId="77777777" w:rsidR="004B461A" w:rsidRDefault="004B461A" w:rsidP="00E524FF">
                              <w:pPr>
                                <w:jc w:val="center"/>
                              </w:pPr>
                            </w:p>
                            <w:p w14:paraId="24BD7667" w14:textId="77777777" w:rsidR="004B461A" w:rsidRDefault="004B461A" w:rsidP="00E524FF">
                              <w:pPr>
                                <w:jc w:val="center"/>
                              </w:pPr>
                            </w:p>
                            <w:p w14:paraId="13741773"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169552" y="106827"/>
                            <a:ext cx="2472308" cy="1409173"/>
                          </a:xfrm>
                          <a:prstGeom prst="rect">
                            <a:avLst/>
                          </a:prstGeom>
                          <a:solidFill>
                            <a:schemeClr val="accent2">
                              <a:lumMod val="40000"/>
                              <a:lumOff val="60000"/>
                            </a:schemeClr>
                          </a:solidFill>
                          <a:ln w="9525">
                            <a:noFill/>
                            <a:miter lim="800000"/>
                            <a:headEnd/>
                            <a:tailEnd/>
                          </a:ln>
                        </wps:spPr>
                        <wps:txbx>
                          <w:txbxContent>
                            <w:p w14:paraId="0D37D2C5"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0BB80E" id="Group 24" o:spid="_x0000_s1026" style="position:absolute;margin-left:122.6pt;margin-top:10.05pt;width:226.4pt;height:32.55pt;z-index:251660800;mso-width-relative:margin;mso-height-relative:margin" coordsize="27477,1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">
                <v:roundrect id="_x0000_s1027" style="position:absolute;width:27477;height:151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" fillcolor="#f9db83 [1301]" stroked="f" strokeweight="2pt">
                  <v:shadow on="t" color="black" opacity="26214f" origin="-.5" offset="3pt,0"/>
                  <v:textbox>
                    <w:txbxContent>
                      <w:p w14:paraId="56907BEC" w14:textId="77777777" w:rsidR="004B461A" w:rsidRDefault="004B461A" w:rsidP="00E524FF">
                        <w:pPr>
                          <w:jc w:val="center"/>
                        </w:pPr>
                      </w:p>
                      <w:p w14:paraId="7FEF018B" w14:textId="77777777" w:rsidR="004B461A" w:rsidRDefault="004B461A" w:rsidP="00E524FF">
                        <w:pPr>
                          <w:jc w:val="center"/>
                        </w:pPr>
                      </w:p>
                      <w:p w14:paraId="0F1B3885" w14:textId="77777777" w:rsidR="004B461A" w:rsidRDefault="004B461A" w:rsidP="00E524FF">
                        <w:pPr>
                          <w:jc w:val="center"/>
                        </w:pPr>
                      </w:p>
                      <w:p w14:paraId="22540615" w14:textId="77777777" w:rsidR="004B461A" w:rsidRDefault="004B461A" w:rsidP="00E524FF">
                        <w:pPr>
                          <w:jc w:val="center"/>
                        </w:pPr>
                      </w:p>
                      <w:p w14:paraId="0C7A1D36" w14:textId="77777777" w:rsidR="004B461A" w:rsidRDefault="004B461A" w:rsidP="00E524FF">
                        <w:pPr>
                          <w:jc w:val="center"/>
                        </w:pPr>
                      </w:p>
                      <w:p w14:paraId="43BF6254" w14:textId="77777777" w:rsidR="004B461A" w:rsidRDefault="004B461A" w:rsidP="00E524FF"/>
                      <w:p w14:paraId="202C15D2" w14:textId="77777777" w:rsidR="004B461A" w:rsidRDefault="004B461A" w:rsidP="00E524FF">
                        <w:pPr>
                          <w:jc w:val="center"/>
                        </w:pPr>
                      </w:p>
                      <w:p w14:paraId="564DE2F1" w14:textId="77777777" w:rsidR="004B461A" w:rsidRDefault="004B461A" w:rsidP="00E524FF">
                        <w:pPr>
                          <w:jc w:val="center"/>
                        </w:pPr>
                      </w:p>
                      <w:p w14:paraId="05082699" w14:textId="77777777" w:rsidR="004B461A" w:rsidRDefault="004B461A" w:rsidP="00E524FF">
                        <w:pPr>
                          <w:jc w:val="center"/>
                        </w:pPr>
                      </w:p>
                      <w:p w14:paraId="24BD7667" w14:textId="77777777" w:rsidR="004B461A" w:rsidRDefault="004B461A" w:rsidP="00E524FF">
                        <w:pPr>
                          <w:jc w:val="center"/>
                        </w:pPr>
                      </w:p>
                      <w:p w14:paraId="13741773" w14:textId="77777777" w:rsidR="004B461A" w:rsidRDefault="004B461A" w:rsidP="00E524FF">
                        <w:pPr>
                          <w:jc w:val="center"/>
                        </w:pPr>
                      </w:p>
                    </w:txbxContent>
                  </v:textbox>
                </v:roundrect>
                <v:shapetype id="_x0000_t202" coordsize="21600,21600" o:spt="202" path="m,l,21600r21600,l21600,xe">
                  <v:stroke joinstyle="miter"/>
                  <v:path gradientshapeok="t" o:connecttype="rect"/>
                </v:shapetype>
                <v:shape id="_x0000_s1028" type="#_x0000_t202" style="position:absolute;left:1695;top:1068;width:24723;height:1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" fillcolor="#f9db83 [1301]" stroked="f">
                  <v:textbox>
                    <w:txbxContent>
                      <w:p w14:paraId="0D37D2C5"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1</w:t>
                        </w:r>
                      </w:p>
                    </w:txbxContent>
                  </v:textbox>
                </v:shape>
              </v:group>
            </w:pict>
          </mc:Fallback>
        </mc:AlternateContent>
      </w:r>
    </w:p>
    <w:p w14:paraId="5F50E999" w14:textId="77777777" w:rsidR="00E524FF" w:rsidRDefault="00E524FF" w:rsidP="00E524FF">
      <w:pPr>
        <w:ind w:right="-149"/>
        <w:rPr>
          <w:rFonts w:ascii="Arial Narrow" w:hAnsi="Arial Narrow"/>
        </w:rPr>
      </w:pPr>
    </w:p>
    <w:p w14:paraId="3E1E7902" w14:textId="4D5AE062" w:rsidR="00E524FF" w:rsidRDefault="00E524FF" w:rsidP="00E524FF">
      <w:pPr>
        <w:ind w:right="-149"/>
        <w:rPr>
          <w:rFonts w:ascii="Arial Narrow" w:hAnsi="Arial Narrow"/>
        </w:rPr>
      </w:pPr>
    </w:p>
    <w:p w14:paraId="3215272E" w14:textId="290B7BE4" w:rsidR="00E524FF" w:rsidRDefault="00E524FF" w:rsidP="00E524FF">
      <w:pPr>
        <w:ind w:right="-149"/>
        <w:rPr>
          <w:rFonts w:ascii="Arial Narrow" w:hAnsi="Arial Narrow"/>
        </w:rPr>
      </w:pPr>
    </w:p>
    <w:p w14:paraId="708CE74D" w14:textId="227D2FB7" w:rsidR="00E524FF" w:rsidRDefault="00E524FF" w:rsidP="00E524FF">
      <w:pPr>
        <w:ind w:right="-149"/>
        <w:rPr>
          <w:rFonts w:ascii="Arial Narrow" w:hAnsi="Arial Narrow"/>
        </w:rPr>
      </w:pPr>
    </w:p>
    <w:p w14:paraId="68925BC6" w14:textId="339DC110" w:rsidR="00E524FF" w:rsidRDefault="00A8382F" w:rsidP="00E524FF">
      <w:pPr>
        <w:ind w:right="-149"/>
        <w:rPr>
          <w:rFonts w:ascii="Arial Narrow" w:hAnsi="Arial Narrow"/>
        </w:rPr>
      </w:pPr>
      <w:r>
        <w:rPr>
          <w:rFonts w:ascii="Arial Narrow" w:hAnsi="Arial Narrow"/>
          <w:noProof/>
        </w:rPr>
        <mc:AlternateContent>
          <mc:Choice Requires="wps">
            <w:drawing>
              <wp:anchor distT="0" distB="0" distL="114300" distR="114300" simplePos="0" relativeHeight="251650560" behindDoc="0" locked="0" layoutInCell="1" allowOverlap="1" wp14:anchorId="46044A12" wp14:editId="010BA6FE">
                <wp:simplePos x="0" y="0"/>
                <wp:positionH relativeFrom="margin">
                  <wp:align>left</wp:align>
                </wp:positionH>
                <wp:positionV relativeFrom="paragraph">
                  <wp:posOffset>34290</wp:posOffset>
                </wp:positionV>
                <wp:extent cx="6068695" cy="1695450"/>
                <wp:effectExtent l="0" t="0" r="825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1695450"/>
                        </a:xfrm>
                        <a:prstGeom prst="rect">
                          <a:avLst/>
                        </a:prstGeom>
                        <a:solidFill>
                          <a:schemeClr val="accent3">
                            <a:lumMod val="20000"/>
                            <a:lumOff val="80000"/>
                          </a:schemeClr>
                        </a:solidFill>
                        <a:ln w="9525">
                          <a:noFill/>
                          <a:miter lim="800000"/>
                          <a:headEnd/>
                          <a:tailEnd/>
                        </a:ln>
                      </wps:spPr>
                      <wps:txbx>
                        <w:txbxContent>
                          <w:p w14:paraId="00A266BA" w14:textId="0D448E74" w:rsidR="004B461A" w:rsidRDefault="004B461A" w:rsidP="00E524FF">
                            <w:pPr>
                              <w:rPr>
                                <w:rFonts w:ascii="Arial Narrow" w:hAnsi="Arial Narrow"/>
                                <w:b/>
                                <w:sz w:val="20"/>
                              </w:rPr>
                            </w:pPr>
                            <w:r>
                              <w:rPr>
                                <w:rFonts w:ascii="Arial Narrow" w:hAnsi="Arial Narrow"/>
                                <w:b/>
                                <w:sz w:val="20"/>
                              </w:rPr>
                              <w:t>Safety issues of concern identified should be raised with the relevant supervisor/manager for consideration and response.</w:t>
                            </w:r>
                          </w:p>
                          <w:p w14:paraId="714B9FD8" w14:textId="77777777" w:rsidR="004B461A" w:rsidRDefault="004B461A" w:rsidP="00E524FF">
                            <w:pPr>
                              <w:rPr>
                                <w:rFonts w:ascii="Arial Narrow" w:hAnsi="Arial Narrow"/>
                                <w:b/>
                                <w:sz w:val="20"/>
                              </w:rPr>
                            </w:pPr>
                          </w:p>
                          <w:p w14:paraId="7D401D19" w14:textId="77777777" w:rsidR="004B461A" w:rsidRDefault="004B461A" w:rsidP="00E524FF">
                            <w:pPr>
                              <w:rPr>
                                <w:rFonts w:ascii="Arial Narrow" w:hAnsi="Arial Narrow"/>
                                <w:b/>
                                <w:sz w:val="20"/>
                              </w:rPr>
                            </w:pPr>
                            <w:r>
                              <w:rPr>
                                <w:rFonts w:ascii="Arial Narrow" w:hAnsi="Arial Narrow"/>
                                <w:b/>
                                <w:sz w:val="20"/>
                              </w:rPr>
                              <w:t>Note:</w:t>
                            </w:r>
                          </w:p>
                          <w:p w14:paraId="1FA94896" w14:textId="79621C95" w:rsidR="004B461A" w:rsidRDefault="004B461A" w:rsidP="0064495F">
                            <w:pPr>
                              <w:pStyle w:val="ListParagraph"/>
                              <w:numPr>
                                <w:ilvl w:val="0"/>
                                <w:numId w:val="6"/>
                              </w:numPr>
                              <w:rPr>
                                <w:rFonts w:ascii="Arial Narrow" w:hAnsi="Arial Narrow"/>
                                <w:sz w:val="20"/>
                              </w:rPr>
                            </w:pPr>
                            <w:r>
                              <w:rPr>
                                <w:rFonts w:ascii="Arial Narrow" w:hAnsi="Arial Narrow"/>
                                <w:sz w:val="20"/>
                              </w:rPr>
                              <w:t>The issue must be reported in</w:t>
                            </w:r>
                            <w:r w:rsidR="000A6637">
                              <w:rPr>
                                <w:rFonts w:ascii="Arial Narrow" w:hAnsi="Arial Narrow"/>
                                <w:sz w:val="20"/>
                              </w:rPr>
                              <w:t xml:space="preserve"> </w:t>
                            </w:r>
                            <w:r w:rsidRPr="00E3796B">
                              <w:rPr>
                                <w:rFonts w:ascii="Arial Narrow" w:hAnsi="Arial Narrow"/>
                                <w:sz w:val="20"/>
                              </w:rPr>
                              <w:t>the</w:t>
                            </w:r>
                            <w:hyperlink r:id="rId10" w:history="1">
                              <w:r w:rsidRPr="001060BC">
                                <w:rPr>
                                  <w:rStyle w:val="Hyperlink"/>
                                  <w:rFonts w:ascii="Arial Narrow" w:hAnsi="Arial Narrow"/>
                                  <w:sz w:val="20"/>
                                </w:rPr>
                                <w:t xml:space="preserve"> </w:t>
                              </w:r>
                              <w:r w:rsidR="00667C32" w:rsidRPr="001060BC">
                                <w:rPr>
                                  <w:rStyle w:val="Hyperlink"/>
                                  <w:rFonts w:ascii="Arial Narrow" w:hAnsi="Arial Narrow" w:cs="Arial"/>
                                  <w:sz w:val="20"/>
                                </w:rPr>
                                <w:t>FlinSafe system</w:t>
                              </w:r>
                            </w:hyperlink>
                            <w:r w:rsidRPr="001060BC">
                              <w:rPr>
                                <w:rFonts w:ascii="Arial Narrow" w:hAnsi="Arial Narrow" w:cs="Arial"/>
                                <w:sz w:val="20"/>
                              </w:rPr>
                              <w:t xml:space="preserve"> </w:t>
                            </w:r>
                            <w:r>
                              <w:rPr>
                                <w:rFonts w:ascii="Arial Narrow" w:hAnsi="Arial Narrow"/>
                                <w:sz w:val="20"/>
                              </w:rPr>
                              <w:t>by a worker or the HSR</w:t>
                            </w:r>
                            <w:r w:rsidR="00E52115">
                              <w:rPr>
                                <w:rFonts w:ascii="Arial Narrow" w:hAnsi="Arial Narrow"/>
                                <w:sz w:val="20"/>
                              </w:rPr>
                              <w:t>.</w:t>
                            </w:r>
                          </w:p>
                          <w:p w14:paraId="0ECCC81E" w14:textId="37EA47B3" w:rsidR="003677FC" w:rsidRPr="003677FC" w:rsidRDefault="004B461A" w:rsidP="003677FC">
                            <w:pPr>
                              <w:pStyle w:val="ListParagraph"/>
                              <w:numPr>
                                <w:ilvl w:val="0"/>
                                <w:numId w:val="6"/>
                              </w:numPr>
                              <w:rPr>
                                <w:rFonts w:ascii="Arial Narrow" w:hAnsi="Arial Narrow"/>
                                <w:sz w:val="20"/>
                              </w:rPr>
                            </w:pPr>
                            <w:r>
                              <w:rPr>
                                <w:rFonts w:ascii="Arial Narrow" w:hAnsi="Arial Narrow"/>
                                <w:sz w:val="20"/>
                              </w:rPr>
                              <w:t>Once reported</w:t>
                            </w:r>
                            <w:r>
                              <w:rPr>
                                <w:rFonts w:ascii="Arial Narrow" w:hAnsi="Arial Narrow" w:cs="Arial"/>
                                <w:color w:val="auto"/>
                                <w:sz w:val="20"/>
                              </w:rPr>
                              <w:t xml:space="preserve">, </w:t>
                            </w:r>
                            <w:r w:rsidR="001060BC">
                              <w:rPr>
                                <w:rFonts w:ascii="Arial Narrow" w:hAnsi="Arial Narrow" w:cs="Arial"/>
                                <w:color w:val="auto"/>
                                <w:sz w:val="20"/>
                              </w:rPr>
                              <w:t>the</w:t>
                            </w:r>
                            <w:r w:rsidR="00A8382F">
                              <w:rPr>
                                <w:rFonts w:ascii="Arial Narrow" w:hAnsi="Arial Narrow" w:cs="Arial"/>
                                <w:color w:val="auto"/>
                                <w:sz w:val="20"/>
                              </w:rPr>
                              <w:t xml:space="preserve"> </w:t>
                            </w:r>
                            <w:r w:rsidR="00667C32">
                              <w:rPr>
                                <w:rFonts w:ascii="Arial Narrow" w:hAnsi="Arial Narrow"/>
                                <w:sz w:val="20"/>
                              </w:rPr>
                              <w:t>WHS</w:t>
                            </w:r>
                            <w:r w:rsidR="001060BC">
                              <w:rPr>
                                <w:rFonts w:ascii="Arial Narrow" w:hAnsi="Arial Narrow"/>
                                <w:sz w:val="20"/>
                              </w:rPr>
                              <w:t xml:space="preserve"> unit will </w:t>
                            </w:r>
                            <w:r>
                              <w:rPr>
                                <w:rFonts w:ascii="Arial Narrow" w:hAnsi="Arial Narrow"/>
                                <w:sz w:val="20"/>
                              </w:rPr>
                              <w:t>investigate,</w:t>
                            </w:r>
                            <w:r w:rsidR="00465F26">
                              <w:rPr>
                                <w:rFonts w:ascii="Arial Narrow" w:hAnsi="Arial Narrow"/>
                                <w:sz w:val="20"/>
                              </w:rPr>
                              <w:t xml:space="preserve"> </w:t>
                            </w:r>
                            <w:r>
                              <w:rPr>
                                <w:rFonts w:ascii="Arial Narrow" w:hAnsi="Arial Narrow"/>
                                <w:sz w:val="20"/>
                              </w:rPr>
                              <w:t>consulting with the workers and their</w:t>
                            </w:r>
                            <w:r w:rsidR="003677FC">
                              <w:rPr>
                                <w:rFonts w:ascii="Arial Narrow" w:hAnsi="Arial Narrow"/>
                                <w:sz w:val="20"/>
                              </w:rPr>
                              <w:t xml:space="preserve"> HSR</w:t>
                            </w:r>
                            <w:r>
                              <w:rPr>
                                <w:rFonts w:ascii="Arial Narrow" w:hAnsi="Arial Narrow"/>
                                <w:sz w:val="20"/>
                              </w:rPr>
                              <w:t xml:space="preserve">, and provide advice and recommendations to the relevant supervisor/manager to eliminate or minimise the </w:t>
                            </w:r>
                            <w:r w:rsidRPr="002B6BED">
                              <w:rPr>
                                <w:rFonts w:ascii="Arial Narrow" w:hAnsi="Arial Narrow"/>
                                <w:sz w:val="20"/>
                              </w:rPr>
                              <w:t>risk from the identified hazard/s.</w:t>
                            </w:r>
                          </w:p>
                          <w:p w14:paraId="2F496792" w14:textId="77777777" w:rsidR="004B461A" w:rsidRDefault="004B461A" w:rsidP="00E524FF"/>
                          <w:p w14:paraId="309757BB" w14:textId="3A742C9E" w:rsidR="004B461A" w:rsidRDefault="004B461A" w:rsidP="00E524FF">
                            <w:pPr>
                              <w:rPr>
                                <w:rFonts w:ascii="Arial Narrow" w:hAnsi="Arial Narrow"/>
                                <w:b/>
                                <w:sz w:val="20"/>
                              </w:rPr>
                            </w:pPr>
                            <w:r>
                              <w:rPr>
                                <w:rFonts w:ascii="Arial Narrow" w:hAnsi="Arial Narrow"/>
                                <w:b/>
                                <w:sz w:val="20"/>
                              </w:rPr>
                              <w:t xml:space="preserve">Should the actions taken by the supervisor/manager not resolve the </w:t>
                            </w:r>
                            <w:r w:rsidRPr="002B6BED">
                              <w:rPr>
                                <w:rFonts w:ascii="Arial Narrow" w:hAnsi="Arial Narrow"/>
                                <w:b/>
                                <w:sz w:val="20"/>
                              </w:rPr>
                              <w:t>safety issue</w:t>
                            </w:r>
                            <w:r w:rsidRPr="002B6BED">
                              <w:rPr>
                                <w:sz w:val="20"/>
                              </w:rPr>
                              <w:t xml:space="preserve"> </w:t>
                            </w:r>
                            <w:r w:rsidRPr="002B6BED">
                              <w:rPr>
                                <w:rFonts w:ascii="Arial Narrow" w:hAnsi="Arial Narrow"/>
                                <w:b/>
                                <w:sz w:val="20"/>
                              </w:rPr>
                              <w:t>and the</w:t>
                            </w:r>
                            <w:r w:rsidR="00667C32">
                              <w:rPr>
                                <w:rFonts w:ascii="Arial Narrow" w:hAnsi="Arial Narrow"/>
                                <w:b/>
                                <w:sz w:val="20"/>
                              </w:rPr>
                              <w:t xml:space="preserve"> Worker or</w:t>
                            </w:r>
                            <w:r w:rsidRPr="002B6BED">
                              <w:rPr>
                                <w:rFonts w:ascii="Arial Narrow" w:hAnsi="Arial Narrow"/>
                                <w:b/>
                                <w:sz w:val="20"/>
                              </w:rPr>
                              <w:t xml:space="preserve"> HSR reasonably believes a risk to health and safety still exists, move to Stage 2</w:t>
                            </w:r>
                            <w:r>
                              <w:rPr>
                                <w:rFonts w:ascii="Arial Narrow" w:hAnsi="Arial Narrow"/>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44A12" id="_x0000_t202" coordsize="21600,21600" o:spt="202" path="m,l,21600r21600,l21600,xe">
                <v:stroke joinstyle="miter"/>
                <v:path gradientshapeok="t" o:connecttype="rect"/>
              </v:shapetype>
              <v:shape id="Text Box 2" o:spid="_x0000_s1029" type="#_x0000_t202" style="position:absolute;margin-left:0;margin-top:2.7pt;width:477.85pt;height:133.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" fillcolor="#b8e0ff [662]" stroked="f">
                <v:textbox>
                  <w:txbxContent>
                    <w:p w14:paraId="00A266BA" w14:textId="0D448E74" w:rsidR="004B461A" w:rsidRDefault="004B461A" w:rsidP="00E524FF">
                      <w:pPr>
                        <w:rPr>
                          <w:rFonts w:ascii="Arial Narrow" w:hAnsi="Arial Narrow"/>
                          <w:b/>
                          <w:sz w:val="20"/>
                        </w:rPr>
                      </w:pPr>
                      <w:r>
                        <w:rPr>
                          <w:rFonts w:ascii="Arial Narrow" w:hAnsi="Arial Narrow"/>
                          <w:b/>
                          <w:sz w:val="20"/>
                        </w:rPr>
                        <w:t xml:space="preserve">Safety issues of concern identified should </w:t>
                      </w:r>
                      <w:proofErr w:type="gramStart"/>
                      <w:r>
                        <w:rPr>
                          <w:rFonts w:ascii="Arial Narrow" w:hAnsi="Arial Narrow"/>
                          <w:b/>
                          <w:sz w:val="20"/>
                        </w:rPr>
                        <w:t>be raised</w:t>
                      </w:r>
                      <w:proofErr w:type="gramEnd"/>
                      <w:r>
                        <w:rPr>
                          <w:rFonts w:ascii="Arial Narrow" w:hAnsi="Arial Narrow"/>
                          <w:b/>
                          <w:sz w:val="20"/>
                        </w:rPr>
                        <w:t xml:space="preserve"> with the relevant supervisor/manager for consideration and response.</w:t>
                      </w:r>
                    </w:p>
                    <w:p w14:paraId="714B9FD8" w14:textId="77777777" w:rsidR="004B461A" w:rsidRDefault="004B461A" w:rsidP="00E524FF">
                      <w:pPr>
                        <w:rPr>
                          <w:rFonts w:ascii="Arial Narrow" w:hAnsi="Arial Narrow"/>
                          <w:b/>
                          <w:sz w:val="20"/>
                        </w:rPr>
                      </w:pPr>
                    </w:p>
                    <w:p w14:paraId="7D401D19" w14:textId="77777777" w:rsidR="004B461A" w:rsidRDefault="004B461A" w:rsidP="00E524FF">
                      <w:pPr>
                        <w:rPr>
                          <w:rFonts w:ascii="Arial Narrow" w:hAnsi="Arial Narrow"/>
                          <w:b/>
                          <w:sz w:val="20"/>
                        </w:rPr>
                      </w:pPr>
                      <w:r>
                        <w:rPr>
                          <w:rFonts w:ascii="Arial Narrow" w:hAnsi="Arial Narrow"/>
                          <w:b/>
                          <w:sz w:val="20"/>
                        </w:rPr>
                        <w:t>Note:</w:t>
                      </w:r>
                    </w:p>
                    <w:p w14:paraId="1FA94896" w14:textId="79621C95" w:rsidR="004B461A" w:rsidRDefault="004B461A" w:rsidP="0064495F">
                      <w:pPr>
                        <w:pStyle w:val="ListParagraph"/>
                        <w:numPr>
                          <w:ilvl w:val="0"/>
                          <w:numId w:val="6"/>
                        </w:numPr>
                        <w:rPr>
                          <w:rFonts w:ascii="Arial Narrow" w:hAnsi="Arial Narrow"/>
                          <w:sz w:val="20"/>
                        </w:rPr>
                      </w:pPr>
                      <w:r>
                        <w:rPr>
                          <w:rFonts w:ascii="Arial Narrow" w:hAnsi="Arial Narrow"/>
                          <w:sz w:val="20"/>
                        </w:rPr>
                        <w:t xml:space="preserve">The issue must </w:t>
                      </w:r>
                      <w:proofErr w:type="gramStart"/>
                      <w:r>
                        <w:rPr>
                          <w:rFonts w:ascii="Arial Narrow" w:hAnsi="Arial Narrow"/>
                          <w:sz w:val="20"/>
                        </w:rPr>
                        <w:t>be reported</w:t>
                      </w:r>
                      <w:proofErr w:type="gramEnd"/>
                      <w:r>
                        <w:rPr>
                          <w:rFonts w:ascii="Arial Narrow" w:hAnsi="Arial Narrow"/>
                          <w:sz w:val="20"/>
                        </w:rPr>
                        <w:t xml:space="preserve"> in</w:t>
                      </w:r>
                      <w:r w:rsidR="000A6637">
                        <w:rPr>
                          <w:rFonts w:ascii="Arial Narrow" w:hAnsi="Arial Narrow"/>
                          <w:sz w:val="20"/>
                        </w:rPr>
                        <w:t xml:space="preserve"> </w:t>
                      </w:r>
                      <w:r w:rsidRPr="00E3796B">
                        <w:rPr>
                          <w:rFonts w:ascii="Arial Narrow" w:hAnsi="Arial Narrow"/>
                          <w:sz w:val="20"/>
                        </w:rPr>
                        <w:t>the</w:t>
                      </w:r>
                      <w:hyperlink r:id="rId11" w:history="1">
                        <w:r w:rsidRPr="001060BC">
                          <w:rPr>
                            <w:rStyle w:val="Hyperlink"/>
                            <w:rFonts w:ascii="Arial Narrow" w:hAnsi="Arial Narrow"/>
                            <w:sz w:val="20"/>
                          </w:rPr>
                          <w:t xml:space="preserve"> </w:t>
                        </w:r>
                        <w:r w:rsidR="00667C32" w:rsidRPr="001060BC">
                          <w:rPr>
                            <w:rStyle w:val="Hyperlink"/>
                            <w:rFonts w:ascii="Arial Narrow" w:hAnsi="Arial Narrow" w:cs="Arial"/>
                            <w:sz w:val="20"/>
                          </w:rPr>
                          <w:t>FlinSafe system</w:t>
                        </w:r>
                      </w:hyperlink>
                      <w:r w:rsidRPr="001060BC">
                        <w:rPr>
                          <w:rFonts w:ascii="Arial Narrow" w:hAnsi="Arial Narrow" w:cs="Arial"/>
                          <w:sz w:val="20"/>
                        </w:rPr>
                        <w:t xml:space="preserve"> </w:t>
                      </w:r>
                      <w:r>
                        <w:rPr>
                          <w:rFonts w:ascii="Arial Narrow" w:hAnsi="Arial Narrow"/>
                          <w:sz w:val="20"/>
                        </w:rPr>
                        <w:t>by a worker or the HSR</w:t>
                      </w:r>
                      <w:r w:rsidR="00E52115">
                        <w:rPr>
                          <w:rFonts w:ascii="Arial Narrow" w:hAnsi="Arial Narrow"/>
                          <w:sz w:val="20"/>
                        </w:rPr>
                        <w:t>.</w:t>
                      </w:r>
                    </w:p>
                    <w:p w14:paraId="0ECCC81E" w14:textId="37EA47B3" w:rsidR="003677FC" w:rsidRPr="003677FC" w:rsidRDefault="004B461A" w:rsidP="003677FC">
                      <w:pPr>
                        <w:pStyle w:val="ListParagraph"/>
                        <w:numPr>
                          <w:ilvl w:val="0"/>
                          <w:numId w:val="6"/>
                        </w:numPr>
                        <w:rPr>
                          <w:rFonts w:ascii="Arial Narrow" w:hAnsi="Arial Narrow"/>
                          <w:sz w:val="20"/>
                        </w:rPr>
                      </w:pPr>
                      <w:r>
                        <w:rPr>
                          <w:rFonts w:ascii="Arial Narrow" w:hAnsi="Arial Narrow"/>
                          <w:sz w:val="20"/>
                        </w:rPr>
                        <w:t>Once reported</w:t>
                      </w:r>
                      <w:r>
                        <w:rPr>
                          <w:rFonts w:ascii="Arial Narrow" w:hAnsi="Arial Narrow" w:cs="Arial"/>
                          <w:color w:val="auto"/>
                          <w:sz w:val="20"/>
                        </w:rPr>
                        <w:t xml:space="preserve">, </w:t>
                      </w:r>
                      <w:r w:rsidR="001060BC">
                        <w:rPr>
                          <w:rFonts w:ascii="Arial Narrow" w:hAnsi="Arial Narrow" w:cs="Arial"/>
                          <w:color w:val="auto"/>
                          <w:sz w:val="20"/>
                        </w:rPr>
                        <w:t>the</w:t>
                      </w:r>
                      <w:r w:rsidR="00A8382F">
                        <w:rPr>
                          <w:rFonts w:ascii="Arial Narrow" w:hAnsi="Arial Narrow" w:cs="Arial"/>
                          <w:color w:val="auto"/>
                          <w:sz w:val="20"/>
                        </w:rPr>
                        <w:t xml:space="preserve"> </w:t>
                      </w:r>
                      <w:r w:rsidR="00667C32">
                        <w:rPr>
                          <w:rFonts w:ascii="Arial Narrow" w:hAnsi="Arial Narrow"/>
                          <w:sz w:val="20"/>
                        </w:rPr>
                        <w:t>WHS</w:t>
                      </w:r>
                      <w:r w:rsidR="001060BC">
                        <w:rPr>
                          <w:rFonts w:ascii="Arial Narrow" w:hAnsi="Arial Narrow"/>
                          <w:sz w:val="20"/>
                        </w:rPr>
                        <w:t xml:space="preserve"> unit will </w:t>
                      </w:r>
                      <w:r>
                        <w:rPr>
                          <w:rFonts w:ascii="Arial Narrow" w:hAnsi="Arial Narrow"/>
                          <w:sz w:val="20"/>
                        </w:rPr>
                        <w:t>investigate,</w:t>
                      </w:r>
                      <w:r w:rsidR="00465F26">
                        <w:rPr>
                          <w:rFonts w:ascii="Arial Narrow" w:hAnsi="Arial Narrow"/>
                          <w:sz w:val="20"/>
                        </w:rPr>
                        <w:t xml:space="preserve"> </w:t>
                      </w:r>
                      <w:r>
                        <w:rPr>
                          <w:rFonts w:ascii="Arial Narrow" w:hAnsi="Arial Narrow"/>
                          <w:sz w:val="20"/>
                        </w:rPr>
                        <w:t>consulting with the workers and their</w:t>
                      </w:r>
                      <w:r w:rsidR="003677FC">
                        <w:rPr>
                          <w:rFonts w:ascii="Arial Narrow" w:hAnsi="Arial Narrow"/>
                          <w:sz w:val="20"/>
                        </w:rPr>
                        <w:t xml:space="preserve"> HSR</w:t>
                      </w:r>
                      <w:r>
                        <w:rPr>
                          <w:rFonts w:ascii="Arial Narrow" w:hAnsi="Arial Narrow"/>
                          <w:sz w:val="20"/>
                        </w:rPr>
                        <w:t xml:space="preserve">, and provide advice and recommendations to the relevant supervisor/manager to eliminate or minimise the </w:t>
                      </w:r>
                      <w:r w:rsidRPr="002B6BED">
                        <w:rPr>
                          <w:rFonts w:ascii="Arial Narrow" w:hAnsi="Arial Narrow"/>
                          <w:sz w:val="20"/>
                        </w:rPr>
                        <w:t>risk from the identified hazard/s.</w:t>
                      </w:r>
                    </w:p>
                    <w:p w14:paraId="2F496792" w14:textId="77777777" w:rsidR="004B461A" w:rsidRDefault="004B461A" w:rsidP="00E524FF"/>
                    <w:p w14:paraId="309757BB" w14:textId="3A742C9E" w:rsidR="004B461A" w:rsidRDefault="004B461A" w:rsidP="00E524FF">
                      <w:pPr>
                        <w:rPr>
                          <w:rFonts w:ascii="Arial Narrow" w:hAnsi="Arial Narrow"/>
                          <w:b/>
                          <w:sz w:val="20"/>
                        </w:rPr>
                      </w:pPr>
                      <w:r>
                        <w:rPr>
                          <w:rFonts w:ascii="Arial Narrow" w:hAnsi="Arial Narrow"/>
                          <w:b/>
                          <w:sz w:val="20"/>
                        </w:rPr>
                        <w:t xml:space="preserve">Should the actions taken by the supervisor/manager not resolve the </w:t>
                      </w:r>
                      <w:r w:rsidRPr="002B6BED">
                        <w:rPr>
                          <w:rFonts w:ascii="Arial Narrow" w:hAnsi="Arial Narrow"/>
                          <w:b/>
                          <w:sz w:val="20"/>
                        </w:rPr>
                        <w:t>safety issue</w:t>
                      </w:r>
                      <w:r w:rsidRPr="002B6BED">
                        <w:rPr>
                          <w:sz w:val="20"/>
                        </w:rPr>
                        <w:t xml:space="preserve"> </w:t>
                      </w:r>
                      <w:r w:rsidRPr="002B6BED">
                        <w:rPr>
                          <w:rFonts w:ascii="Arial Narrow" w:hAnsi="Arial Narrow"/>
                          <w:b/>
                          <w:sz w:val="20"/>
                        </w:rPr>
                        <w:t>and the</w:t>
                      </w:r>
                      <w:r w:rsidR="00667C32">
                        <w:rPr>
                          <w:rFonts w:ascii="Arial Narrow" w:hAnsi="Arial Narrow"/>
                          <w:b/>
                          <w:sz w:val="20"/>
                        </w:rPr>
                        <w:t xml:space="preserve"> Worker or</w:t>
                      </w:r>
                      <w:r w:rsidRPr="002B6BED">
                        <w:rPr>
                          <w:rFonts w:ascii="Arial Narrow" w:hAnsi="Arial Narrow"/>
                          <w:b/>
                          <w:sz w:val="20"/>
                        </w:rPr>
                        <w:t xml:space="preserve"> HSR </w:t>
                      </w:r>
                      <w:proofErr w:type="gramStart"/>
                      <w:r w:rsidRPr="002B6BED">
                        <w:rPr>
                          <w:rFonts w:ascii="Arial Narrow" w:hAnsi="Arial Narrow"/>
                          <w:b/>
                          <w:sz w:val="20"/>
                        </w:rPr>
                        <w:t>reasonably believes</w:t>
                      </w:r>
                      <w:proofErr w:type="gramEnd"/>
                      <w:r w:rsidRPr="002B6BED">
                        <w:rPr>
                          <w:rFonts w:ascii="Arial Narrow" w:hAnsi="Arial Narrow"/>
                          <w:b/>
                          <w:sz w:val="20"/>
                        </w:rPr>
                        <w:t xml:space="preserve"> a risk to health and safety still exists, move to Stage 2</w:t>
                      </w:r>
                      <w:r>
                        <w:rPr>
                          <w:rFonts w:ascii="Arial Narrow" w:hAnsi="Arial Narrow"/>
                          <w:b/>
                          <w:sz w:val="20"/>
                        </w:rPr>
                        <w:t>.</w:t>
                      </w:r>
                    </w:p>
                  </w:txbxContent>
                </v:textbox>
                <w10:wrap anchorx="margin"/>
              </v:shape>
            </w:pict>
          </mc:Fallback>
        </mc:AlternateContent>
      </w:r>
    </w:p>
    <w:p w14:paraId="51D79CDC" w14:textId="7497C84C" w:rsidR="00E524FF" w:rsidRDefault="00E524FF" w:rsidP="00E524FF">
      <w:pPr>
        <w:ind w:right="-149"/>
        <w:rPr>
          <w:rFonts w:ascii="Arial Narrow" w:hAnsi="Arial Narrow"/>
        </w:rPr>
      </w:pPr>
    </w:p>
    <w:p w14:paraId="57A98D45" w14:textId="77777777" w:rsidR="00E524FF" w:rsidRDefault="00E524FF" w:rsidP="00E524FF">
      <w:pPr>
        <w:ind w:right="-149"/>
        <w:rPr>
          <w:rFonts w:ascii="Arial Narrow" w:hAnsi="Arial Narrow"/>
        </w:rPr>
      </w:pPr>
    </w:p>
    <w:p w14:paraId="1E9D78BE" w14:textId="77777777" w:rsidR="00E524FF" w:rsidRDefault="00E524FF" w:rsidP="00E524FF">
      <w:pPr>
        <w:ind w:right="-149"/>
        <w:rPr>
          <w:rFonts w:ascii="Arial Narrow" w:hAnsi="Arial Narrow"/>
        </w:rPr>
      </w:pPr>
    </w:p>
    <w:p w14:paraId="1A2DE159" w14:textId="77777777" w:rsidR="00E524FF" w:rsidRDefault="00E524FF" w:rsidP="00E524FF">
      <w:pPr>
        <w:ind w:right="-149"/>
        <w:rPr>
          <w:rFonts w:ascii="Arial Narrow" w:hAnsi="Arial Narrow"/>
          <w:color w:val="auto"/>
        </w:rPr>
      </w:pPr>
    </w:p>
    <w:p w14:paraId="6D2AE261" w14:textId="77777777" w:rsidR="00E524FF" w:rsidRDefault="00E524FF" w:rsidP="00E524FF">
      <w:pPr>
        <w:tabs>
          <w:tab w:val="left" w:pos="1635"/>
        </w:tabs>
        <w:rPr>
          <w:rFonts w:ascii="Arial Narrow" w:hAnsi="Arial Narrow"/>
          <w:color w:val="auto"/>
          <w:sz w:val="20"/>
        </w:rPr>
      </w:pPr>
    </w:p>
    <w:p w14:paraId="213B9548" w14:textId="77777777" w:rsidR="00E524FF" w:rsidRDefault="00E524FF" w:rsidP="00E524FF">
      <w:pPr>
        <w:rPr>
          <w:rFonts w:ascii="Arial Narrow" w:hAnsi="Arial Narrow"/>
          <w:color w:val="auto"/>
          <w:sz w:val="20"/>
        </w:rPr>
      </w:pPr>
    </w:p>
    <w:p w14:paraId="05DAB052" w14:textId="77777777" w:rsidR="00E524FF" w:rsidRDefault="00E524FF" w:rsidP="00E524FF">
      <w:pPr>
        <w:rPr>
          <w:rFonts w:ascii="Arial Narrow" w:hAnsi="Arial Narrow"/>
          <w:sz w:val="20"/>
        </w:rPr>
      </w:pPr>
    </w:p>
    <w:p w14:paraId="31AAE001" w14:textId="6F75AC63" w:rsidR="00E524FF" w:rsidRDefault="00E524FF" w:rsidP="00E524FF">
      <w:pPr>
        <w:rPr>
          <w:rFonts w:ascii="Arial Narrow" w:hAnsi="Arial Narrow"/>
          <w:sz w:val="20"/>
        </w:rPr>
      </w:pPr>
    </w:p>
    <w:p w14:paraId="03605245" w14:textId="7FC9A642" w:rsidR="00E524FF" w:rsidRDefault="003677FC" w:rsidP="00E524FF">
      <w:pPr>
        <w:jc w:val="right"/>
        <w:rPr>
          <w:b/>
        </w:rPr>
      </w:pPr>
      <w:r>
        <w:rPr>
          <w:noProof/>
          <w:lang w:val="en-AU" w:eastAsia="en-AU"/>
        </w:rPr>
        <mc:AlternateContent>
          <mc:Choice Requires="wps">
            <w:drawing>
              <wp:anchor distT="0" distB="0" distL="114300" distR="114300" simplePos="0" relativeHeight="251652608" behindDoc="0" locked="0" layoutInCell="1" allowOverlap="1" wp14:anchorId="75FC3386" wp14:editId="48766D2F">
                <wp:simplePos x="0" y="0"/>
                <wp:positionH relativeFrom="column">
                  <wp:posOffset>1699260</wp:posOffset>
                </wp:positionH>
                <wp:positionV relativeFrom="paragraph">
                  <wp:posOffset>3377565</wp:posOffset>
                </wp:positionV>
                <wp:extent cx="2586478" cy="435610"/>
                <wp:effectExtent l="0" t="0" r="4445"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478" cy="435610"/>
                        </a:xfrm>
                        <a:prstGeom prst="rect">
                          <a:avLst/>
                        </a:prstGeom>
                        <a:solidFill>
                          <a:schemeClr val="accent2">
                            <a:lumMod val="40000"/>
                            <a:lumOff val="60000"/>
                          </a:schemeClr>
                        </a:solidFill>
                        <a:ln w="9525">
                          <a:noFill/>
                          <a:miter lim="800000"/>
                          <a:headEnd/>
                          <a:tailEnd/>
                        </a:ln>
                      </wps:spPr>
                      <wps:txbx>
                        <w:txbxContent>
                          <w:p w14:paraId="17892902"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3</w:t>
                            </w:r>
                          </w:p>
                        </w:txbxContent>
                      </wps:txbx>
                      <wps:bodyPr rot="0" vert="horz" wrap="square" lIns="91440" tIns="45720" rIns="91440" bIns="45720" anchor="t" anchorCtr="0">
                        <a:noAutofit/>
                      </wps:bodyPr>
                    </wps:wsp>
                  </a:graphicData>
                </a:graphic>
              </wp:anchor>
            </w:drawing>
          </mc:Choice>
          <mc:Fallback>
            <w:pict>
              <v:shape w14:anchorId="75FC3386" id="_x0000_s1030" type="#_x0000_t202" style="position:absolute;left:0;text-align:left;margin-left:133.8pt;margin-top:265.95pt;width:203.65pt;height:34.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" fillcolor="#f9db83 [1301]" stroked="f">
                <v:textbox>
                  <w:txbxContent>
                    <w:p w14:paraId="17892902"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3</w:t>
                      </w:r>
                    </w:p>
                  </w:txbxContent>
                </v:textbox>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4ADD6719" wp14:editId="14A22A38">
                <wp:simplePos x="0" y="0"/>
                <wp:positionH relativeFrom="margin">
                  <wp:align>right</wp:align>
                </wp:positionH>
                <wp:positionV relativeFrom="paragraph">
                  <wp:posOffset>1270635</wp:posOffset>
                </wp:positionV>
                <wp:extent cx="6048375" cy="19716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71675"/>
                        </a:xfrm>
                        <a:prstGeom prst="rect">
                          <a:avLst/>
                        </a:prstGeom>
                        <a:solidFill>
                          <a:schemeClr val="accent3">
                            <a:lumMod val="20000"/>
                            <a:lumOff val="80000"/>
                          </a:schemeClr>
                        </a:solidFill>
                        <a:ln w="9525">
                          <a:noFill/>
                          <a:miter lim="800000"/>
                          <a:headEnd/>
                          <a:tailEnd/>
                        </a:ln>
                      </wps:spPr>
                      <wps:txbx>
                        <w:txbxContent>
                          <w:p w14:paraId="322B48E8" w14:textId="2E1B2909" w:rsidR="004B461A" w:rsidRDefault="004B461A" w:rsidP="00E524FF">
                            <w:pPr>
                              <w:rPr>
                                <w:rFonts w:ascii="Arial Narrow" w:hAnsi="Arial Narrow"/>
                                <w:b/>
                                <w:sz w:val="20"/>
                              </w:rPr>
                            </w:pPr>
                            <w:r>
                              <w:rPr>
                                <w:rFonts w:ascii="Arial Narrow" w:hAnsi="Arial Narrow"/>
                                <w:b/>
                                <w:sz w:val="20"/>
                              </w:rPr>
                              <w:t xml:space="preserve">Safety issue/s, not resolved by Stage 1, should be raised to the relevant </w:t>
                            </w:r>
                            <w:r w:rsidR="00667C32">
                              <w:rPr>
                                <w:rFonts w:ascii="Arial Narrow" w:hAnsi="Arial Narrow"/>
                                <w:b/>
                                <w:sz w:val="20"/>
                              </w:rPr>
                              <w:t xml:space="preserve">Senior Manager (Director College Services </w:t>
                            </w:r>
                            <w:r w:rsidR="003677FC">
                              <w:rPr>
                                <w:rFonts w:ascii="Arial Narrow" w:hAnsi="Arial Narrow"/>
                                <w:b/>
                                <w:sz w:val="20"/>
                              </w:rPr>
                              <w:t xml:space="preserve">(DoC) </w:t>
                            </w:r>
                            <w:r w:rsidR="00667C32">
                              <w:rPr>
                                <w:rFonts w:ascii="Arial Narrow" w:hAnsi="Arial Narrow"/>
                                <w:b/>
                                <w:sz w:val="20"/>
                              </w:rPr>
                              <w:t>or Portfolio</w:t>
                            </w:r>
                            <w:r w:rsidR="001060BC">
                              <w:rPr>
                                <w:rFonts w:ascii="Arial Narrow" w:hAnsi="Arial Narrow"/>
                                <w:b/>
                                <w:sz w:val="20"/>
                              </w:rPr>
                              <w:t xml:space="preserve"> Head</w:t>
                            </w:r>
                            <w:r w:rsidR="00667C32">
                              <w:rPr>
                                <w:rFonts w:ascii="Arial Narrow" w:hAnsi="Arial Narrow"/>
                                <w:b/>
                                <w:sz w:val="20"/>
                              </w:rPr>
                              <w:t xml:space="preserve">) </w:t>
                            </w:r>
                            <w:bookmarkStart w:id="0" w:name="_Hlk120632423"/>
                            <w:r>
                              <w:rPr>
                                <w:rFonts w:ascii="Arial Narrow" w:hAnsi="Arial Narrow"/>
                                <w:b/>
                                <w:sz w:val="20"/>
                              </w:rPr>
                              <w:t xml:space="preserve">for consideration and response. </w:t>
                            </w:r>
                            <w:bookmarkEnd w:id="0"/>
                          </w:p>
                          <w:p w14:paraId="4198CAC4" w14:textId="77777777" w:rsidR="004B461A" w:rsidRDefault="004B461A" w:rsidP="00E524FF">
                            <w:pPr>
                              <w:rPr>
                                <w:rFonts w:ascii="Arial Narrow" w:hAnsi="Arial Narrow"/>
                                <w:b/>
                                <w:sz w:val="20"/>
                              </w:rPr>
                            </w:pPr>
                          </w:p>
                          <w:p w14:paraId="1DA79CEB" w14:textId="77777777" w:rsidR="004B461A" w:rsidRDefault="004B461A" w:rsidP="00E524FF">
                            <w:pPr>
                              <w:rPr>
                                <w:rFonts w:ascii="Arial Narrow" w:hAnsi="Arial Narrow"/>
                                <w:b/>
                                <w:sz w:val="20"/>
                              </w:rPr>
                            </w:pPr>
                            <w:r>
                              <w:rPr>
                                <w:rFonts w:ascii="Arial Narrow" w:hAnsi="Arial Narrow"/>
                                <w:b/>
                                <w:sz w:val="20"/>
                              </w:rPr>
                              <w:t>Note:</w:t>
                            </w:r>
                          </w:p>
                          <w:p w14:paraId="423BA36F" w14:textId="31CD7698" w:rsidR="004B461A" w:rsidRDefault="004B461A" w:rsidP="0064495F">
                            <w:pPr>
                              <w:pStyle w:val="ListParagraph"/>
                              <w:numPr>
                                <w:ilvl w:val="0"/>
                                <w:numId w:val="6"/>
                              </w:numPr>
                              <w:rPr>
                                <w:rFonts w:ascii="Arial Narrow" w:hAnsi="Arial Narrow"/>
                                <w:sz w:val="20"/>
                              </w:rPr>
                            </w:pPr>
                            <w:r>
                              <w:rPr>
                                <w:rFonts w:ascii="Arial Narrow" w:hAnsi="Arial Narrow"/>
                                <w:sz w:val="20"/>
                              </w:rPr>
                              <w:t xml:space="preserve">Additional advice may be sought from </w:t>
                            </w:r>
                            <w:r w:rsidR="00667C32">
                              <w:rPr>
                                <w:rFonts w:ascii="Arial Narrow" w:hAnsi="Arial Narrow"/>
                                <w:sz w:val="20"/>
                              </w:rPr>
                              <w:t xml:space="preserve">the WHS Unit </w:t>
                            </w:r>
                          </w:p>
                          <w:p w14:paraId="65534FF3" w14:textId="5B4046DC" w:rsidR="00667C32" w:rsidRPr="00667C32" w:rsidRDefault="003677FC" w:rsidP="0064495F">
                            <w:pPr>
                              <w:pStyle w:val="ListParagraph"/>
                              <w:numPr>
                                <w:ilvl w:val="0"/>
                                <w:numId w:val="6"/>
                              </w:numPr>
                              <w:rPr>
                                <w:rFonts w:ascii="Arial Narrow" w:hAnsi="Arial Narrow"/>
                                <w:sz w:val="20"/>
                              </w:rPr>
                            </w:pPr>
                            <w:r>
                              <w:rPr>
                                <w:rFonts w:ascii="Arial Narrow" w:hAnsi="Arial Narrow"/>
                                <w:sz w:val="20"/>
                              </w:rPr>
                              <w:t xml:space="preserve">If it </w:t>
                            </w:r>
                            <w:r w:rsidR="002F20A9">
                              <w:rPr>
                                <w:rFonts w:ascii="Arial Narrow" w:hAnsi="Arial Narrow"/>
                                <w:sz w:val="20"/>
                              </w:rPr>
                              <w:t>cannot</w:t>
                            </w:r>
                            <w:r>
                              <w:rPr>
                                <w:rFonts w:ascii="Arial Narrow" w:hAnsi="Arial Narrow"/>
                                <w:sz w:val="20"/>
                              </w:rPr>
                              <w:t xml:space="preserve"> be resolved by the </w:t>
                            </w:r>
                            <w:r w:rsidR="00E52115">
                              <w:rPr>
                                <w:rFonts w:ascii="Arial Narrow" w:hAnsi="Arial Narrow"/>
                                <w:sz w:val="20"/>
                              </w:rPr>
                              <w:t>Senior Manager</w:t>
                            </w:r>
                            <w:r>
                              <w:rPr>
                                <w:rFonts w:ascii="Arial Narrow" w:hAnsi="Arial Narrow"/>
                                <w:sz w:val="20"/>
                              </w:rPr>
                              <w:t xml:space="preserve"> then</w:t>
                            </w:r>
                            <w:r w:rsidR="00B7661C">
                              <w:rPr>
                                <w:rFonts w:ascii="Arial Narrow" w:hAnsi="Arial Narrow"/>
                                <w:sz w:val="20"/>
                              </w:rPr>
                              <w:t xml:space="preserve"> </w:t>
                            </w:r>
                            <w:r w:rsidR="00E52115">
                              <w:rPr>
                                <w:rFonts w:ascii="Arial Narrow" w:hAnsi="Arial Narrow"/>
                                <w:sz w:val="20"/>
                              </w:rPr>
                              <w:t xml:space="preserve">the issue should be </w:t>
                            </w:r>
                            <w:r w:rsidR="00B7661C">
                              <w:rPr>
                                <w:rFonts w:ascii="Arial Narrow" w:hAnsi="Arial Narrow"/>
                                <w:sz w:val="20"/>
                              </w:rPr>
                              <w:t>e</w:t>
                            </w:r>
                            <w:r w:rsidR="00667C32" w:rsidRPr="00667C32">
                              <w:rPr>
                                <w:rFonts w:ascii="Arial Narrow" w:hAnsi="Arial Narrow"/>
                                <w:sz w:val="20"/>
                              </w:rPr>
                              <w:t>scalate</w:t>
                            </w:r>
                            <w:r w:rsidR="00E52115">
                              <w:rPr>
                                <w:rFonts w:ascii="Arial Narrow" w:hAnsi="Arial Narrow"/>
                                <w:sz w:val="20"/>
                              </w:rPr>
                              <w:t>d</w:t>
                            </w:r>
                            <w:r w:rsidR="00667C32" w:rsidRPr="00667C32">
                              <w:rPr>
                                <w:rFonts w:ascii="Arial Narrow" w:hAnsi="Arial Narrow"/>
                                <w:sz w:val="20"/>
                              </w:rPr>
                              <w:t xml:space="preserve"> to the relevant Portfolio Head </w:t>
                            </w:r>
                            <w:r>
                              <w:rPr>
                                <w:rFonts w:ascii="Arial Narrow" w:hAnsi="Arial Narrow"/>
                                <w:sz w:val="20"/>
                              </w:rPr>
                              <w:t xml:space="preserve">or Vice President </w:t>
                            </w:r>
                            <w:r w:rsidRPr="00667C32">
                              <w:rPr>
                                <w:rFonts w:ascii="Arial Narrow" w:hAnsi="Arial Narrow"/>
                                <w:sz w:val="20"/>
                              </w:rPr>
                              <w:t>Executive</w:t>
                            </w:r>
                            <w:r w:rsidR="00667C32" w:rsidRPr="00667C32">
                              <w:rPr>
                                <w:rFonts w:ascii="Arial Narrow" w:hAnsi="Arial Narrow"/>
                                <w:sz w:val="20"/>
                              </w:rPr>
                              <w:t xml:space="preserve"> Dean of College.</w:t>
                            </w:r>
                          </w:p>
                          <w:p w14:paraId="7A56B95F" w14:textId="15BEF756" w:rsidR="00667C32" w:rsidRDefault="00E52115" w:rsidP="0064495F">
                            <w:pPr>
                              <w:pStyle w:val="ListParagraph"/>
                              <w:numPr>
                                <w:ilvl w:val="0"/>
                                <w:numId w:val="6"/>
                              </w:numPr>
                              <w:rPr>
                                <w:rFonts w:ascii="Arial Narrow" w:hAnsi="Arial Narrow"/>
                                <w:sz w:val="20"/>
                              </w:rPr>
                            </w:pPr>
                            <w:r>
                              <w:rPr>
                                <w:rFonts w:ascii="Arial Narrow" w:hAnsi="Arial Narrow"/>
                                <w:sz w:val="20"/>
                              </w:rPr>
                              <w:t>The issue should be r</w:t>
                            </w:r>
                            <w:r w:rsidR="00667C32" w:rsidRPr="00667C32">
                              <w:rPr>
                                <w:rFonts w:ascii="Arial Narrow" w:hAnsi="Arial Narrow"/>
                                <w:sz w:val="20"/>
                              </w:rPr>
                              <w:t>eferred to the next College/Portfolios Health and Safety Committee meeting</w:t>
                            </w:r>
                            <w:r>
                              <w:rPr>
                                <w:rFonts w:ascii="Arial Narrow" w:hAnsi="Arial Narrow"/>
                                <w:sz w:val="20"/>
                              </w:rPr>
                              <w:t>.</w:t>
                            </w:r>
                          </w:p>
                          <w:p w14:paraId="625236A6" w14:textId="5FAD41C2" w:rsidR="003677FC" w:rsidRDefault="003677FC" w:rsidP="003677FC">
                            <w:pPr>
                              <w:rPr>
                                <w:rFonts w:ascii="Arial Narrow" w:hAnsi="Arial Narrow"/>
                                <w:sz w:val="20"/>
                              </w:rPr>
                            </w:pPr>
                          </w:p>
                          <w:p w14:paraId="1537ACDF" w14:textId="792E71BB" w:rsidR="003677FC" w:rsidRPr="003677FC" w:rsidRDefault="003677FC" w:rsidP="003677FC">
                            <w:pPr>
                              <w:ind w:left="360" w:hanging="360"/>
                              <w:rPr>
                                <w:rFonts w:ascii="Arial Narrow" w:hAnsi="Arial Narrow"/>
                                <w:sz w:val="20"/>
                              </w:rPr>
                            </w:pPr>
                            <w:r w:rsidRPr="00E52115">
                              <w:rPr>
                                <w:rFonts w:ascii="Arial Narrow" w:hAnsi="Arial Narrow"/>
                                <w:i/>
                                <w:iCs/>
                                <w:sz w:val="20"/>
                              </w:rPr>
                              <w:t>Note</w:t>
                            </w:r>
                            <w:r w:rsidRPr="003677FC">
                              <w:rPr>
                                <w:rFonts w:ascii="Arial Narrow" w:hAnsi="Arial Narrow"/>
                                <w:sz w:val="20"/>
                              </w:rPr>
                              <w:t xml:space="preserve"> </w:t>
                            </w:r>
                            <w:r>
                              <w:rPr>
                                <w:rFonts w:ascii="Arial Narrow" w:hAnsi="Arial Narrow"/>
                                <w:sz w:val="20"/>
                              </w:rPr>
                              <w:t>-</w:t>
                            </w:r>
                            <w:r w:rsidRPr="003677FC">
                              <w:rPr>
                                <w:rFonts w:ascii="Arial Narrow" w:hAnsi="Arial Narrow"/>
                                <w:sz w:val="20"/>
                              </w:rPr>
                              <w:t xml:space="preserve">Either party </w:t>
                            </w:r>
                            <w:r w:rsidR="00E52115">
                              <w:rPr>
                                <w:rFonts w:ascii="Arial Narrow" w:hAnsi="Arial Narrow"/>
                                <w:sz w:val="20"/>
                              </w:rPr>
                              <w:t>(</w:t>
                            </w:r>
                            <w:r w:rsidRPr="003677FC">
                              <w:rPr>
                                <w:rFonts w:ascii="Arial Narrow" w:hAnsi="Arial Narrow"/>
                                <w:sz w:val="20"/>
                              </w:rPr>
                              <w:t xml:space="preserve">i.e. Management or </w:t>
                            </w:r>
                            <w:r w:rsidR="00E52115">
                              <w:rPr>
                                <w:rFonts w:ascii="Arial Narrow" w:hAnsi="Arial Narrow"/>
                                <w:sz w:val="20"/>
                              </w:rPr>
                              <w:t>worker)</w:t>
                            </w:r>
                            <w:r w:rsidRPr="003677FC">
                              <w:rPr>
                                <w:rFonts w:ascii="Arial Narrow" w:hAnsi="Arial Narrow"/>
                                <w:sz w:val="20"/>
                              </w:rPr>
                              <w:t xml:space="preserve"> may make a request to SafeWork SA for advice</w:t>
                            </w:r>
                            <w:r w:rsidR="00E52115">
                              <w:rPr>
                                <w:rFonts w:ascii="Arial Narrow" w:hAnsi="Arial Narrow"/>
                                <w:sz w:val="20"/>
                              </w:rPr>
                              <w:t>.</w:t>
                            </w:r>
                          </w:p>
                          <w:p w14:paraId="25D91ADA" w14:textId="77777777" w:rsidR="004B461A" w:rsidRPr="003677FC" w:rsidRDefault="004B461A" w:rsidP="003677FC">
                            <w:pPr>
                              <w:rPr>
                                <w:rFonts w:ascii="Arial Narrow" w:hAnsi="Arial Narrow"/>
                                <w:b/>
                                <w:sz w:val="20"/>
                              </w:rPr>
                            </w:pPr>
                          </w:p>
                          <w:p w14:paraId="14E7E02F" w14:textId="6DB99B45" w:rsidR="004B461A" w:rsidRDefault="004B461A" w:rsidP="00E524FF">
                            <w:pPr>
                              <w:rPr>
                                <w:rFonts w:ascii="Arial Narrow" w:hAnsi="Arial Narrow"/>
                                <w:b/>
                                <w:sz w:val="20"/>
                              </w:rPr>
                            </w:pPr>
                            <w:r>
                              <w:rPr>
                                <w:rFonts w:ascii="Arial Narrow" w:hAnsi="Arial Narrow"/>
                                <w:b/>
                                <w:sz w:val="20"/>
                              </w:rPr>
                              <w:t xml:space="preserve">Should the actions taken not resolve the safety issue and the </w:t>
                            </w:r>
                            <w:r w:rsidR="003677FC">
                              <w:rPr>
                                <w:rFonts w:ascii="Arial Narrow" w:hAnsi="Arial Narrow"/>
                                <w:b/>
                                <w:sz w:val="20"/>
                              </w:rPr>
                              <w:t xml:space="preserve">worker or </w:t>
                            </w:r>
                            <w:r>
                              <w:rPr>
                                <w:rFonts w:ascii="Arial Narrow" w:hAnsi="Arial Narrow"/>
                                <w:b/>
                                <w:sz w:val="20"/>
                              </w:rPr>
                              <w:t xml:space="preserve">HSR </w:t>
                            </w:r>
                            <w:r w:rsidRPr="002B6BED">
                              <w:rPr>
                                <w:rFonts w:ascii="Arial Narrow" w:hAnsi="Arial Narrow"/>
                                <w:b/>
                                <w:sz w:val="20"/>
                              </w:rPr>
                              <w:t>reasonably believes a</w:t>
                            </w:r>
                            <w:r w:rsidR="003677FC">
                              <w:rPr>
                                <w:rFonts w:ascii="Arial Narrow" w:hAnsi="Arial Narrow"/>
                                <w:b/>
                                <w:sz w:val="20"/>
                              </w:rPr>
                              <w:t xml:space="preserve"> serious</w:t>
                            </w:r>
                            <w:r w:rsidRPr="002B6BED">
                              <w:rPr>
                                <w:rFonts w:ascii="Arial Narrow" w:hAnsi="Arial Narrow"/>
                                <w:b/>
                                <w:sz w:val="20"/>
                              </w:rPr>
                              <w:t xml:space="preserve"> risk to health and safety still exists, move to 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D6719" id="_x0000_s1031" type="#_x0000_t202" style="position:absolute;left:0;text-align:left;margin-left:425.05pt;margin-top:100.05pt;width:476.25pt;height:155.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" fillcolor="#b8e0ff [662]" stroked="f">
                <v:textbox>
                  <w:txbxContent>
                    <w:p w14:paraId="322B48E8" w14:textId="2E1B2909" w:rsidR="004B461A" w:rsidRDefault="004B461A" w:rsidP="00E524FF">
                      <w:pPr>
                        <w:rPr>
                          <w:rFonts w:ascii="Arial Narrow" w:hAnsi="Arial Narrow"/>
                          <w:b/>
                          <w:sz w:val="20"/>
                        </w:rPr>
                      </w:pPr>
                      <w:r>
                        <w:rPr>
                          <w:rFonts w:ascii="Arial Narrow" w:hAnsi="Arial Narrow"/>
                          <w:b/>
                          <w:sz w:val="20"/>
                        </w:rPr>
                        <w:t xml:space="preserve">Safety issue/s, not resolved by Stage 1, should </w:t>
                      </w:r>
                      <w:proofErr w:type="gramStart"/>
                      <w:r>
                        <w:rPr>
                          <w:rFonts w:ascii="Arial Narrow" w:hAnsi="Arial Narrow"/>
                          <w:b/>
                          <w:sz w:val="20"/>
                        </w:rPr>
                        <w:t>be raised</w:t>
                      </w:r>
                      <w:proofErr w:type="gramEnd"/>
                      <w:r>
                        <w:rPr>
                          <w:rFonts w:ascii="Arial Narrow" w:hAnsi="Arial Narrow"/>
                          <w:b/>
                          <w:sz w:val="20"/>
                        </w:rPr>
                        <w:t xml:space="preserve"> to the relevant </w:t>
                      </w:r>
                      <w:r w:rsidR="00667C32">
                        <w:rPr>
                          <w:rFonts w:ascii="Arial Narrow" w:hAnsi="Arial Narrow"/>
                          <w:b/>
                          <w:sz w:val="20"/>
                        </w:rPr>
                        <w:t xml:space="preserve">Senior Manager (Director College Services </w:t>
                      </w:r>
                      <w:r w:rsidR="003677FC">
                        <w:rPr>
                          <w:rFonts w:ascii="Arial Narrow" w:hAnsi="Arial Narrow"/>
                          <w:b/>
                          <w:sz w:val="20"/>
                        </w:rPr>
                        <w:t xml:space="preserve">(DoC) </w:t>
                      </w:r>
                      <w:r w:rsidR="00667C32">
                        <w:rPr>
                          <w:rFonts w:ascii="Arial Narrow" w:hAnsi="Arial Narrow"/>
                          <w:b/>
                          <w:sz w:val="20"/>
                        </w:rPr>
                        <w:t>or Portfolio</w:t>
                      </w:r>
                      <w:r w:rsidR="001060BC">
                        <w:rPr>
                          <w:rFonts w:ascii="Arial Narrow" w:hAnsi="Arial Narrow"/>
                          <w:b/>
                          <w:sz w:val="20"/>
                        </w:rPr>
                        <w:t xml:space="preserve"> Head</w:t>
                      </w:r>
                      <w:r w:rsidR="00667C32">
                        <w:rPr>
                          <w:rFonts w:ascii="Arial Narrow" w:hAnsi="Arial Narrow"/>
                          <w:b/>
                          <w:sz w:val="20"/>
                        </w:rPr>
                        <w:t xml:space="preserve">) </w:t>
                      </w:r>
                      <w:bookmarkStart w:id="1" w:name="_Hlk120632423"/>
                      <w:r>
                        <w:rPr>
                          <w:rFonts w:ascii="Arial Narrow" w:hAnsi="Arial Narrow"/>
                          <w:b/>
                          <w:sz w:val="20"/>
                        </w:rPr>
                        <w:t xml:space="preserve">for consideration and response. </w:t>
                      </w:r>
                      <w:bookmarkEnd w:id="1"/>
                    </w:p>
                    <w:p w14:paraId="4198CAC4" w14:textId="77777777" w:rsidR="004B461A" w:rsidRDefault="004B461A" w:rsidP="00E524FF">
                      <w:pPr>
                        <w:rPr>
                          <w:rFonts w:ascii="Arial Narrow" w:hAnsi="Arial Narrow"/>
                          <w:b/>
                          <w:sz w:val="20"/>
                        </w:rPr>
                      </w:pPr>
                    </w:p>
                    <w:p w14:paraId="1DA79CEB" w14:textId="77777777" w:rsidR="004B461A" w:rsidRDefault="004B461A" w:rsidP="00E524FF">
                      <w:pPr>
                        <w:rPr>
                          <w:rFonts w:ascii="Arial Narrow" w:hAnsi="Arial Narrow"/>
                          <w:b/>
                          <w:sz w:val="20"/>
                        </w:rPr>
                      </w:pPr>
                      <w:r>
                        <w:rPr>
                          <w:rFonts w:ascii="Arial Narrow" w:hAnsi="Arial Narrow"/>
                          <w:b/>
                          <w:sz w:val="20"/>
                        </w:rPr>
                        <w:t>Note:</w:t>
                      </w:r>
                    </w:p>
                    <w:p w14:paraId="423BA36F" w14:textId="31CD7698" w:rsidR="004B461A" w:rsidRDefault="004B461A" w:rsidP="0064495F">
                      <w:pPr>
                        <w:pStyle w:val="ListParagraph"/>
                        <w:numPr>
                          <w:ilvl w:val="0"/>
                          <w:numId w:val="6"/>
                        </w:numPr>
                        <w:rPr>
                          <w:rFonts w:ascii="Arial Narrow" w:hAnsi="Arial Narrow"/>
                          <w:sz w:val="20"/>
                        </w:rPr>
                      </w:pPr>
                      <w:r>
                        <w:rPr>
                          <w:rFonts w:ascii="Arial Narrow" w:hAnsi="Arial Narrow"/>
                          <w:sz w:val="20"/>
                        </w:rPr>
                        <w:t xml:space="preserve">Additional advice may </w:t>
                      </w:r>
                      <w:proofErr w:type="gramStart"/>
                      <w:r>
                        <w:rPr>
                          <w:rFonts w:ascii="Arial Narrow" w:hAnsi="Arial Narrow"/>
                          <w:sz w:val="20"/>
                        </w:rPr>
                        <w:t>be sought</w:t>
                      </w:r>
                      <w:proofErr w:type="gramEnd"/>
                      <w:r>
                        <w:rPr>
                          <w:rFonts w:ascii="Arial Narrow" w:hAnsi="Arial Narrow"/>
                          <w:sz w:val="20"/>
                        </w:rPr>
                        <w:t xml:space="preserve"> from </w:t>
                      </w:r>
                      <w:r w:rsidR="00667C32">
                        <w:rPr>
                          <w:rFonts w:ascii="Arial Narrow" w:hAnsi="Arial Narrow"/>
                          <w:sz w:val="20"/>
                        </w:rPr>
                        <w:t xml:space="preserve">the WHS Unit </w:t>
                      </w:r>
                    </w:p>
                    <w:p w14:paraId="65534FF3" w14:textId="5B4046DC" w:rsidR="00667C32" w:rsidRPr="00667C32" w:rsidRDefault="003677FC" w:rsidP="0064495F">
                      <w:pPr>
                        <w:pStyle w:val="ListParagraph"/>
                        <w:numPr>
                          <w:ilvl w:val="0"/>
                          <w:numId w:val="6"/>
                        </w:numPr>
                        <w:rPr>
                          <w:rFonts w:ascii="Arial Narrow" w:hAnsi="Arial Narrow"/>
                          <w:sz w:val="20"/>
                        </w:rPr>
                      </w:pPr>
                      <w:r>
                        <w:rPr>
                          <w:rFonts w:ascii="Arial Narrow" w:hAnsi="Arial Narrow"/>
                          <w:sz w:val="20"/>
                        </w:rPr>
                        <w:t xml:space="preserve">If it </w:t>
                      </w:r>
                      <w:r w:rsidR="002F20A9">
                        <w:rPr>
                          <w:rFonts w:ascii="Arial Narrow" w:hAnsi="Arial Narrow"/>
                          <w:sz w:val="20"/>
                        </w:rPr>
                        <w:t>cannot</w:t>
                      </w:r>
                      <w:r>
                        <w:rPr>
                          <w:rFonts w:ascii="Arial Narrow" w:hAnsi="Arial Narrow"/>
                          <w:sz w:val="20"/>
                        </w:rPr>
                        <w:t xml:space="preserve"> </w:t>
                      </w:r>
                      <w:proofErr w:type="gramStart"/>
                      <w:r>
                        <w:rPr>
                          <w:rFonts w:ascii="Arial Narrow" w:hAnsi="Arial Narrow"/>
                          <w:sz w:val="20"/>
                        </w:rPr>
                        <w:t>be resolved</w:t>
                      </w:r>
                      <w:proofErr w:type="gramEnd"/>
                      <w:r>
                        <w:rPr>
                          <w:rFonts w:ascii="Arial Narrow" w:hAnsi="Arial Narrow"/>
                          <w:sz w:val="20"/>
                        </w:rPr>
                        <w:t xml:space="preserve"> by the </w:t>
                      </w:r>
                      <w:r w:rsidR="00E52115">
                        <w:rPr>
                          <w:rFonts w:ascii="Arial Narrow" w:hAnsi="Arial Narrow"/>
                          <w:sz w:val="20"/>
                        </w:rPr>
                        <w:t>Senior Manager</w:t>
                      </w:r>
                      <w:r>
                        <w:rPr>
                          <w:rFonts w:ascii="Arial Narrow" w:hAnsi="Arial Narrow"/>
                          <w:sz w:val="20"/>
                        </w:rPr>
                        <w:t xml:space="preserve"> then</w:t>
                      </w:r>
                      <w:r w:rsidR="00B7661C">
                        <w:rPr>
                          <w:rFonts w:ascii="Arial Narrow" w:hAnsi="Arial Narrow"/>
                          <w:sz w:val="20"/>
                        </w:rPr>
                        <w:t xml:space="preserve"> </w:t>
                      </w:r>
                      <w:r w:rsidR="00E52115">
                        <w:rPr>
                          <w:rFonts w:ascii="Arial Narrow" w:hAnsi="Arial Narrow"/>
                          <w:sz w:val="20"/>
                        </w:rPr>
                        <w:t xml:space="preserve">the issue should be </w:t>
                      </w:r>
                      <w:r w:rsidR="00B7661C">
                        <w:rPr>
                          <w:rFonts w:ascii="Arial Narrow" w:hAnsi="Arial Narrow"/>
                          <w:sz w:val="20"/>
                        </w:rPr>
                        <w:t>e</w:t>
                      </w:r>
                      <w:r w:rsidR="00667C32" w:rsidRPr="00667C32">
                        <w:rPr>
                          <w:rFonts w:ascii="Arial Narrow" w:hAnsi="Arial Narrow"/>
                          <w:sz w:val="20"/>
                        </w:rPr>
                        <w:t>scalate</w:t>
                      </w:r>
                      <w:r w:rsidR="00E52115">
                        <w:rPr>
                          <w:rFonts w:ascii="Arial Narrow" w:hAnsi="Arial Narrow"/>
                          <w:sz w:val="20"/>
                        </w:rPr>
                        <w:t>d</w:t>
                      </w:r>
                      <w:r w:rsidR="00667C32" w:rsidRPr="00667C32">
                        <w:rPr>
                          <w:rFonts w:ascii="Arial Narrow" w:hAnsi="Arial Narrow"/>
                          <w:sz w:val="20"/>
                        </w:rPr>
                        <w:t xml:space="preserve"> to the relevant Portfolio Head </w:t>
                      </w:r>
                      <w:r>
                        <w:rPr>
                          <w:rFonts w:ascii="Arial Narrow" w:hAnsi="Arial Narrow"/>
                          <w:sz w:val="20"/>
                        </w:rPr>
                        <w:t xml:space="preserve">or Vice President </w:t>
                      </w:r>
                      <w:r w:rsidRPr="00667C32">
                        <w:rPr>
                          <w:rFonts w:ascii="Arial Narrow" w:hAnsi="Arial Narrow"/>
                          <w:sz w:val="20"/>
                        </w:rPr>
                        <w:t>Executive</w:t>
                      </w:r>
                      <w:r w:rsidR="00667C32" w:rsidRPr="00667C32">
                        <w:rPr>
                          <w:rFonts w:ascii="Arial Narrow" w:hAnsi="Arial Narrow"/>
                          <w:sz w:val="20"/>
                        </w:rPr>
                        <w:t xml:space="preserve"> Dean of College.</w:t>
                      </w:r>
                    </w:p>
                    <w:p w14:paraId="7A56B95F" w14:textId="15BEF756" w:rsidR="00667C32" w:rsidRDefault="00E52115" w:rsidP="0064495F">
                      <w:pPr>
                        <w:pStyle w:val="ListParagraph"/>
                        <w:numPr>
                          <w:ilvl w:val="0"/>
                          <w:numId w:val="6"/>
                        </w:numPr>
                        <w:rPr>
                          <w:rFonts w:ascii="Arial Narrow" w:hAnsi="Arial Narrow"/>
                          <w:sz w:val="20"/>
                        </w:rPr>
                      </w:pPr>
                      <w:r>
                        <w:rPr>
                          <w:rFonts w:ascii="Arial Narrow" w:hAnsi="Arial Narrow"/>
                          <w:sz w:val="20"/>
                        </w:rPr>
                        <w:t xml:space="preserve">The issue should </w:t>
                      </w:r>
                      <w:proofErr w:type="gramStart"/>
                      <w:r>
                        <w:rPr>
                          <w:rFonts w:ascii="Arial Narrow" w:hAnsi="Arial Narrow"/>
                          <w:sz w:val="20"/>
                        </w:rPr>
                        <w:t>be r</w:t>
                      </w:r>
                      <w:r w:rsidR="00667C32" w:rsidRPr="00667C32">
                        <w:rPr>
                          <w:rFonts w:ascii="Arial Narrow" w:hAnsi="Arial Narrow"/>
                          <w:sz w:val="20"/>
                        </w:rPr>
                        <w:t>eferred</w:t>
                      </w:r>
                      <w:proofErr w:type="gramEnd"/>
                      <w:r w:rsidR="00667C32" w:rsidRPr="00667C32">
                        <w:rPr>
                          <w:rFonts w:ascii="Arial Narrow" w:hAnsi="Arial Narrow"/>
                          <w:sz w:val="20"/>
                        </w:rPr>
                        <w:t xml:space="preserve"> to the next College/Portfolios Health and Safety Committee meeting</w:t>
                      </w:r>
                      <w:r>
                        <w:rPr>
                          <w:rFonts w:ascii="Arial Narrow" w:hAnsi="Arial Narrow"/>
                          <w:sz w:val="20"/>
                        </w:rPr>
                        <w:t>.</w:t>
                      </w:r>
                    </w:p>
                    <w:p w14:paraId="625236A6" w14:textId="5FAD41C2" w:rsidR="003677FC" w:rsidRDefault="003677FC" w:rsidP="003677FC">
                      <w:pPr>
                        <w:rPr>
                          <w:rFonts w:ascii="Arial Narrow" w:hAnsi="Arial Narrow"/>
                          <w:sz w:val="20"/>
                        </w:rPr>
                      </w:pPr>
                    </w:p>
                    <w:p w14:paraId="1537ACDF" w14:textId="792E71BB" w:rsidR="003677FC" w:rsidRPr="003677FC" w:rsidRDefault="003677FC" w:rsidP="003677FC">
                      <w:pPr>
                        <w:ind w:left="360" w:hanging="360"/>
                        <w:rPr>
                          <w:rFonts w:ascii="Arial Narrow" w:hAnsi="Arial Narrow"/>
                          <w:sz w:val="20"/>
                        </w:rPr>
                      </w:pPr>
                      <w:r w:rsidRPr="00E52115">
                        <w:rPr>
                          <w:rFonts w:ascii="Arial Narrow" w:hAnsi="Arial Narrow"/>
                          <w:i/>
                          <w:iCs/>
                          <w:sz w:val="20"/>
                        </w:rPr>
                        <w:t>Note</w:t>
                      </w:r>
                      <w:r w:rsidRPr="003677FC">
                        <w:rPr>
                          <w:rFonts w:ascii="Arial Narrow" w:hAnsi="Arial Narrow"/>
                          <w:sz w:val="20"/>
                        </w:rPr>
                        <w:t xml:space="preserve"> </w:t>
                      </w:r>
                      <w:r>
                        <w:rPr>
                          <w:rFonts w:ascii="Arial Narrow" w:hAnsi="Arial Narrow"/>
                          <w:sz w:val="20"/>
                        </w:rPr>
                        <w:t>-</w:t>
                      </w:r>
                      <w:r w:rsidRPr="003677FC">
                        <w:rPr>
                          <w:rFonts w:ascii="Arial Narrow" w:hAnsi="Arial Narrow"/>
                          <w:sz w:val="20"/>
                        </w:rPr>
                        <w:t xml:space="preserve">Either party </w:t>
                      </w:r>
                      <w:r w:rsidR="00E52115">
                        <w:rPr>
                          <w:rFonts w:ascii="Arial Narrow" w:hAnsi="Arial Narrow"/>
                          <w:sz w:val="20"/>
                        </w:rPr>
                        <w:t>(</w:t>
                      </w:r>
                      <w:r w:rsidRPr="003677FC">
                        <w:rPr>
                          <w:rFonts w:ascii="Arial Narrow" w:hAnsi="Arial Narrow"/>
                          <w:sz w:val="20"/>
                        </w:rPr>
                        <w:t xml:space="preserve">i.e. Management or </w:t>
                      </w:r>
                      <w:r w:rsidR="00E52115">
                        <w:rPr>
                          <w:rFonts w:ascii="Arial Narrow" w:hAnsi="Arial Narrow"/>
                          <w:sz w:val="20"/>
                        </w:rPr>
                        <w:t>worker)</w:t>
                      </w:r>
                      <w:r w:rsidRPr="003677FC">
                        <w:rPr>
                          <w:rFonts w:ascii="Arial Narrow" w:hAnsi="Arial Narrow"/>
                          <w:sz w:val="20"/>
                        </w:rPr>
                        <w:t xml:space="preserve"> may make a request to SafeWork SA for advice</w:t>
                      </w:r>
                      <w:r w:rsidR="00E52115">
                        <w:rPr>
                          <w:rFonts w:ascii="Arial Narrow" w:hAnsi="Arial Narrow"/>
                          <w:sz w:val="20"/>
                        </w:rPr>
                        <w:t>.</w:t>
                      </w:r>
                    </w:p>
                    <w:p w14:paraId="25D91ADA" w14:textId="77777777" w:rsidR="004B461A" w:rsidRPr="003677FC" w:rsidRDefault="004B461A" w:rsidP="003677FC">
                      <w:pPr>
                        <w:rPr>
                          <w:rFonts w:ascii="Arial Narrow" w:hAnsi="Arial Narrow"/>
                          <w:b/>
                          <w:sz w:val="20"/>
                        </w:rPr>
                      </w:pPr>
                    </w:p>
                    <w:p w14:paraId="14E7E02F" w14:textId="6DB99B45" w:rsidR="004B461A" w:rsidRDefault="004B461A" w:rsidP="00E524FF">
                      <w:pPr>
                        <w:rPr>
                          <w:rFonts w:ascii="Arial Narrow" w:hAnsi="Arial Narrow"/>
                          <w:b/>
                          <w:sz w:val="20"/>
                        </w:rPr>
                      </w:pPr>
                      <w:r>
                        <w:rPr>
                          <w:rFonts w:ascii="Arial Narrow" w:hAnsi="Arial Narrow"/>
                          <w:b/>
                          <w:sz w:val="20"/>
                        </w:rPr>
                        <w:t xml:space="preserve">Should the actions taken not resolve the safety issue and the </w:t>
                      </w:r>
                      <w:r w:rsidR="003677FC">
                        <w:rPr>
                          <w:rFonts w:ascii="Arial Narrow" w:hAnsi="Arial Narrow"/>
                          <w:b/>
                          <w:sz w:val="20"/>
                        </w:rPr>
                        <w:t xml:space="preserve">worker or </w:t>
                      </w:r>
                      <w:r>
                        <w:rPr>
                          <w:rFonts w:ascii="Arial Narrow" w:hAnsi="Arial Narrow"/>
                          <w:b/>
                          <w:sz w:val="20"/>
                        </w:rPr>
                        <w:t xml:space="preserve">HSR </w:t>
                      </w:r>
                      <w:proofErr w:type="gramStart"/>
                      <w:r w:rsidRPr="002B6BED">
                        <w:rPr>
                          <w:rFonts w:ascii="Arial Narrow" w:hAnsi="Arial Narrow"/>
                          <w:b/>
                          <w:sz w:val="20"/>
                        </w:rPr>
                        <w:t>reasonably believes</w:t>
                      </w:r>
                      <w:proofErr w:type="gramEnd"/>
                      <w:r w:rsidRPr="002B6BED">
                        <w:rPr>
                          <w:rFonts w:ascii="Arial Narrow" w:hAnsi="Arial Narrow"/>
                          <w:b/>
                          <w:sz w:val="20"/>
                        </w:rPr>
                        <w:t xml:space="preserve"> a</w:t>
                      </w:r>
                      <w:r w:rsidR="003677FC">
                        <w:rPr>
                          <w:rFonts w:ascii="Arial Narrow" w:hAnsi="Arial Narrow"/>
                          <w:b/>
                          <w:sz w:val="20"/>
                        </w:rPr>
                        <w:t xml:space="preserve"> serious</w:t>
                      </w:r>
                      <w:r w:rsidRPr="002B6BED">
                        <w:rPr>
                          <w:rFonts w:ascii="Arial Narrow" w:hAnsi="Arial Narrow"/>
                          <w:b/>
                          <w:sz w:val="20"/>
                        </w:rPr>
                        <w:t xml:space="preserve"> risk to health and safety still exists, move to Stage 3.</w:t>
                      </w:r>
                    </w:p>
                  </w:txbxContent>
                </v:textbox>
                <w10:wrap anchorx="margin"/>
              </v:shape>
            </w:pict>
          </mc:Fallback>
        </mc:AlternateContent>
      </w:r>
      <w:r w:rsidR="00AC211E">
        <w:rPr>
          <w:noProof/>
          <w:lang w:val="en-AU" w:eastAsia="en-AU"/>
        </w:rPr>
        <mc:AlternateContent>
          <mc:Choice Requires="wps">
            <w:drawing>
              <wp:anchor distT="0" distB="0" distL="114300" distR="114300" simplePos="0" relativeHeight="251654656" behindDoc="0" locked="0" layoutInCell="1" allowOverlap="1" wp14:anchorId="6D0A1EFB" wp14:editId="0A9AC526">
                <wp:simplePos x="0" y="0"/>
                <wp:positionH relativeFrom="margin">
                  <wp:align>center</wp:align>
                </wp:positionH>
                <wp:positionV relativeFrom="paragraph">
                  <wp:posOffset>5861685</wp:posOffset>
                </wp:positionV>
                <wp:extent cx="2874645" cy="495300"/>
                <wp:effectExtent l="19050" t="57150" r="97155" b="57150"/>
                <wp:wrapNone/>
                <wp:docPr id="20" name="Rounded Rectangle 18"/>
                <wp:cNvGraphicFramePr/>
                <a:graphic xmlns:a="http://schemas.openxmlformats.org/drawingml/2006/main">
                  <a:graphicData uri="http://schemas.microsoft.com/office/word/2010/wordprocessingShape">
                    <wps:wsp>
                      <wps:cNvSpPr/>
                      <wps:spPr>
                        <a:xfrm>
                          <a:off x="0" y="0"/>
                          <a:ext cx="2874645" cy="4953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015F95" w14:textId="29B7F274" w:rsidR="004B461A" w:rsidRPr="001060BC" w:rsidRDefault="001060BC" w:rsidP="00E524FF">
                            <w:pPr>
                              <w:jc w:val="center"/>
                              <w:rPr>
                                <w:rFonts w:ascii="Arial Narrow" w:hAnsi="Arial Narrow"/>
                                <w:b/>
                                <w:bCs/>
                                <w:sz w:val="24"/>
                                <w:szCs w:val="24"/>
                              </w:rPr>
                            </w:pPr>
                            <w:r w:rsidRPr="001060BC">
                              <w:rPr>
                                <w:rFonts w:ascii="Arial Narrow" w:hAnsi="Arial Narrow"/>
                                <w:b/>
                                <w:bCs/>
                                <w:sz w:val="24"/>
                                <w:szCs w:val="24"/>
                              </w:rPr>
                              <w:t>Health &amp; Safety Issue Resolved</w:t>
                            </w:r>
                          </w:p>
                          <w:p w14:paraId="3CBCAAE6" w14:textId="77777777" w:rsidR="004B461A" w:rsidRDefault="004B461A" w:rsidP="00E524FF">
                            <w:pPr>
                              <w:jc w:val="center"/>
                            </w:pPr>
                          </w:p>
                          <w:p w14:paraId="2CF5163E" w14:textId="77777777" w:rsidR="004B461A" w:rsidRDefault="004B461A" w:rsidP="00E524FF">
                            <w:pPr>
                              <w:jc w:val="center"/>
                            </w:pPr>
                          </w:p>
                          <w:p w14:paraId="51631673" w14:textId="77777777" w:rsidR="004B461A" w:rsidRDefault="004B461A" w:rsidP="00E524FF">
                            <w:pPr>
                              <w:jc w:val="center"/>
                            </w:pPr>
                          </w:p>
                          <w:p w14:paraId="61611005" w14:textId="77777777" w:rsidR="004B461A" w:rsidRDefault="004B461A" w:rsidP="00E524FF">
                            <w:pPr>
                              <w:jc w:val="center"/>
                            </w:pPr>
                          </w:p>
                          <w:p w14:paraId="63B06C47" w14:textId="77777777" w:rsidR="004B461A" w:rsidRDefault="004B461A" w:rsidP="00E524FF"/>
                          <w:p w14:paraId="0236BF2E" w14:textId="77777777" w:rsidR="004B461A" w:rsidRDefault="004B461A" w:rsidP="00E524FF">
                            <w:pPr>
                              <w:jc w:val="center"/>
                            </w:pPr>
                          </w:p>
                          <w:p w14:paraId="095103F5" w14:textId="77777777" w:rsidR="004B461A" w:rsidRDefault="004B461A" w:rsidP="00E524FF">
                            <w:pPr>
                              <w:jc w:val="center"/>
                            </w:pPr>
                          </w:p>
                          <w:p w14:paraId="041182FC" w14:textId="77777777" w:rsidR="004B461A" w:rsidRDefault="004B461A" w:rsidP="00E524FF">
                            <w:pPr>
                              <w:jc w:val="center"/>
                            </w:pPr>
                          </w:p>
                          <w:p w14:paraId="2EDAB1C4" w14:textId="77777777" w:rsidR="004B461A" w:rsidRDefault="004B461A" w:rsidP="00E524FF">
                            <w:pPr>
                              <w:jc w:val="center"/>
                            </w:pPr>
                          </w:p>
                          <w:p w14:paraId="16E26794"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0A1EFB" id="Rounded Rectangle 18" o:spid="_x0000_s1032" style="position:absolute;left:0;text-align:left;margin-left:0;margin-top:461.55pt;width:226.35pt;height:39pt;z-index:251654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" fillcolor="#d7f0d8 [665]" stroked="f" strokeweight="2pt">
                <v:shadow on="t" color="black" opacity="26214f" origin="-.5" offset="3pt,0"/>
                <v:textbox>
                  <w:txbxContent>
                    <w:p w14:paraId="51015F95" w14:textId="29B7F274" w:rsidR="004B461A" w:rsidRPr="001060BC" w:rsidRDefault="001060BC" w:rsidP="00E524FF">
                      <w:pPr>
                        <w:jc w:val="center"/>
                        <w:rPr>
                          <w:rFonts w:ascii="Arial Narrow" w:hAnsi="Arial Narrow"/>
                          <w:b/>
                          <w:bCs/>
                          <w:sz w:val="24"/>
                          <w:szCs w:val="24"/>
                        </w:rPr>
                      </w:pPr>
                      <w:r w:rsidRPr="001060BC">
                        <w:rPr>
                          <w:rFonts w:ascii="Arial Narrow" w:hAnsi="Arial Narrow"/>
                          <w:b/>
                          <w:bCs/>
                          <w:sz w:val="24"/>
                          <w:szCs w:val="24"/>
                        </w:rPr>
                        <w:t>Health &amp; Safety Issue Resolved</w:t>
                      </w:r>
                    </w:p>
                    <w:p w14:paraId="3CBCAAE6" w14:textId="77777777" w:rsidR="004B461A" w:rsidRDefault="004B461A" w:rsidP="00E524FF">
                      <w:pPr>
                        <w:jc w:val="center"/>
                      </w:pPr>
                    </w:p>
                    <w:p w14:paraId="2CF5163E" w14:textId="77777777" w:rsidR="004B461A" w:rsidRDefault="004B461A" w:rsidP="00E524FF">
                      <w:pPr>
                        <w:jc w:val="center"/>
                      </w:pPr>
                    </w:p>
                    <w:p w14:paraId="51631673" w14:textId="77777777" w:rsidR="004B461A" w:rsidRDefault="004B461A" w:rsidP="00E524FF">
                      <w:pPr>
                        <w:jc w:val="center"/>
                      </w:pPr>
                    </w:p>
                    <w:p w14:paraId="61611005" w14:textId="77777777" w:rsidR="004B461A" w:rsidRDefault="004B461A" w:rsidP="00E524FF">
                      <w:pPr>
                        <w:jc w:val="center"/>
                      </w:pPr>
                    </w:p>
                    <w:p w14:paraId="63B06C47" w14:textId="77777777" w:rsidR="004B461A" w:rsidRDefault="004B461A" w:rsidP="00E524FF"/>
                    <w:p w14:paraId="0236BF2E" w14:textId="77777777" w:rsidR="004B461A" w:rsidRDefault="004B461A" w:rsidP="00E524FF">
                      <w:pPr>
                        <w:jc w:val="center"/>
                      </w:pPr>
                    </w:p>
                    <w:p w14:paraId="095103F5" w14:textId="77777777" w:rsidR="004B461A" w:rsidRDefault="004B461A" w:rsidP="00E524FF">
                      <w:pPr>
                        <w:jc w:val="center"/>
                      </w:pPr>
                    </w:p>
                    <w:p w14:paraId="041182FC" w14:textId="77777777" w:rsidR="004B461A" w:rsidRDefault="004B461A" w:rsidP="00E524FF">
                      <w:pPr>
                        <w:jc w:val="center"/>
                      </w:pPr>
                    </w:p>
                    <w:p w14:paraId="2EDAB1C4" w14:textId="77777777" w:rsidR="004B461A" w:rsidRDefault="004B461A" w:rsidP="00E524FF">
                      <w:pPr>
                        <w:jc w:val="center"/>
                      </w:pPr>
                    </w:p>
                    <w:p w14:paraId="16E26794" w14:textId="77777777" w:rsidR="004B461A" w:rsidRDefault="004B461A" w:rsidP="00E524FF">
                      <w:pPr>
                        <w:jc w:val="center"/>
                      </w:pPr>
                    </w:p>
                  </w:txbxContent>
                </v:textbox>
                <w10:wrap anchorx="margin"/>
              </v:roundrect>
            </w:pict>
          </mc:Fallback>
        </mc:AlternateContent>
      </w:r>
      <w:r w:rsidR="00AC211E">
        <w:rPr>
          <w:noProof/>
          <w:lang w:val="en-AU" w:eastAsia="en-AU"/>
        </w:rPr>
        <mc:AlternateContent>
          <mc:Choice Requires="wps">
            <w:drawing>
              <wp:anchor distT="0" distB="0" distL="114300" distR="114300" simplePos="0" relativeHeight="251656704" behindDoc="0" locked="0" layoutInCell="1" allowOverlap="1" wp14:anchorId="73BD0FF7" wp14:editId="502F8770">
                <wp:simplePos x="0" y="0"/>
                <wp:positionH relativeFrom="margin">
                  <wp:align>right</wp:align>
                </wp:positionH>
                <wp:positionV relativeFrom="paragraph">
                  <wp:posOffset>3851910</wp:posOffset>
                </wp:positionV>
                <wp:extent cx="6115050" cy="18669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66900"/>
                        </a:xfrm>
                        <a:prstGeom prst="rect">
                          <a:avLst/>
                        </a:prstGeom>
                        <a:solidFill>
                          <a:schemeClr val="accent3">
                            <a:lumMod val="20000"/>
                            <a:lumOff val="80000"/>
                          </a:schemeClr>
                        </a:solidFill>
                        <a:ln w="9525">
                          <a:noFill/>
                          <a:miter lim="800000"/>
                          <a:headEnd/>
                          <a:tailEnd/>
                        </a:ln>
                      </wps:spPr>
                      <wps:txbx>
                        <w:txbxContent>
                          <w:p w14:paraId="0F623648" w14:textId="421765D0" w:rsidR="004B461A" w:rsidRDefault="003677FC" w:rsidP="00E524FF">
                            <w:pPr>
                              <w:rPr>
                                <w:rFonts w:ascii="Arial Narrow" w:hAnsi="Arial Narrow"/>
                                <w:b/>
                                <w:sz w:val="20"/>
                              </w:rPr>
                            </w:pPr>
                            <w:r>
                              <w:rPr>
                                <w:rFonts w:ascii="Arial Narrow" w:hAnsi="Arial Narrow"/>
                                <w:b/>
                                <w:sz w:val="20"/>
                              </w:rPr>
                              <w:t xml:space="preserve">Serious </w:t>
                            </w:r>
                            <w:r w:rsidR="004B461A">
                              <w:rPr>
                                <w:rFonts w:ascii="Arial Narrow" w:hAnsi="Arial Narrow"/>
                                <w:b/>
                                <w:sz w:val="20"/>
                              </w:rPr>
                              <w:t xml:space="preserve">Safety issue/s, not resolved by Stage 2, should be raised </w:t>
                            </w:r>
                            <w:r w:rsidR="00AC211E">
                              <w:rPr>
                                <w:rFonts w:ascii="Arial Narrow" w:hAnsi="Arial Narrow"/>
                                <w:b/>
                                <w:sz w:val="20"/>
                              </w:rPr>
                              <w:t>with</w:t>
                            </w:r>
                            <w:r w:rsidR="004B461A">
                              <w:rPr>
                                <w:rFonts w:ascii="Arial Narrow" w:hAnsi="Arial Narrow"/>
                                <w:b/>
                                <w:sz w:val="20"/>
                              </w:rPr>
                              <w:t xml:space="preserve"> the HSR</w:t>
                            </w:r>
                            <w:r w:rsidR="00E52115">
                              <w:rPr>
                                <w:rFonts w:ascii="Arial Narrow" w:hAnsi="Arial Narrow"/>
                                <w:b/>
                                <w:sz w:val="20"/>
                              </w:rPr>
                              <w:t xml:space="preserve"> (if not already involved)</w:t>
                            </w:r>
                            <w:r w:rsidR="004B461A">
                              <w:rPr>
                                <w:rFonts w:ascii="Arial Narrow" w:hAnsi="Arial Narrow"/>
                                <w:b/>
                                <w:sz w:val="20"/>
                              </w:rPr>
                              <w:t xml:space="preserve"> </w:t>
                            </w:r>
                            <w:r w:rsidR="00A8382F">
                              <w:rPr>
                                <w:rFonts w:ascii="Arial Narrow" w:hAnsi="Arial Narrow"/>
                                <w:b/>
                                <w:sz w:val="20"/>
                              </w:rPr>
                              <w:t>for resolution</w:t>
                            </w:r>
                            <w:r w:rsidR="001060BC">
                              <w:rPr>
                                <w:rFonts w:ascii="Arial Narrow" w:hAnsi="Arial Narrow"/>
                                <w:b/>
                                <w:sz w:val="20"/>
                              </w:rPr>
                              <w:t xml:space="preserve"> by raising the </w:t>
                            </w:r>
                            <w:r w:rsidR="00AC211E">
                              <w:rPr>
                                <w:rFonts w:ascii="Arial Narrow" w:hAnsi="Arial Narrow"/>
                                <w:b/>
                                <w:sz w:val="20"/>
                              </w:rPr>
                              <w:t>issue for</w:t>
                            </w:r>
                            <w:r w:rsidR="001060BC">
                              <w:rPr>
                                <w:rFonts w:ascii="Arial Narrow" w:hAnsi="Arial Narrow"/>
                                <w:b/>
                                <w:sz w:val="20"/>
                              </w:rPr>
                              <w:t xml:space="preserve"> consideration and response </w:t>
                            </w:r>
                            <w:r w:rsidR="00AC211E">
                              <w:rPr>
                                <w:rFonts w:ascii="Arial Narrow" w:hAnsi="Arial Narrow"/>
                                <w:b/>
                                <w:sz w:val="20"/>
                              </w:rPr>
                              <w:t>by</w:t>
                            </w:r>
                            <w:r w:rsidR="001060BC">
                              <w:rPr>
                                <w:rFonts w:ascii="Arial Narrow" w:hAnsi="Arial Narrow"/>
                                <w:b/>
                                <w:sz w:val="20"/>
                              </w:rPr>
                              <w:t>:</w:t>
                            </w:r>
                          </w:p>
                          <w:p w14:paraId="51B85A9E" w14:textId="7E3A65B2" w:rsidR="004B461A" w:rsidRDefault="004B461A" w:rsidP="00E524FF">
                            <w:pPr>
                              <w:rPr>
                                <w:rFonts w:ascii="Arial Narrow" w:hAnsi="Arial Narrow"/>
                                <w:b/>
                                <w:sz w:val="20"/>
                              </w:rPr>
                            </w:pPr>
                          </w:p>
                          <w:p w14:paraId="2CB9A64B" w14:textId="03BAB1C8" w:rsidR="007557F2" w:rsidRPr="007557F2" w:rsidRDefault="00E52115" w:rsidP="007557F2">
                            <w:pPr>
                              <w:pStyle w:val="ListParagraph"/>
                              <w:numPr>
                                <w:ilvl w:val="0"/>
                                <w:numId w:val="6"/>
                              </w:numPr>
                              <w:rPr>
                                <w:rFonts w:ascii="Arial Narrow" w:hAnsi="Arial Narrow"/>
                                <w:sz w:val="20"/>
                              </w:rPr>
                            </w:pPr>
                            <w:r>
                              <w:rPr>
                                <w:rFonts w:ascii="Arial Narrow" w:hAnsi="Arial Narrow"/>
                                <w:sz w:val="20"/>
                              </w:rPr>
                              <w:t xml:space="preserve">Escalating </w:t>
                            </w:r>
                            <w:r w:rsidR="007557F2">
                              <w:rPr>
                                <w:rFonts w:ascii="Arial Narrow" w:hAnsi="Arial Narrow"/>
                                <w:sz w:val="20"/>
                              </w:rPr>
                              <w:t xml:space="preserve">to the University </w:t>
                            </w:r>
                            <w:r w:rsidR="00A8382F">
                              <w:rPr>
                                <w:rFonts w:ascii="Arial Narrow" w:hAnsi="Arial Narrow"/>
                                <w:sz w:val="20"/>
                              </w:rPr>
                              <w:t>H</w:t>
                            </w:r>
                            <w:r w:rsidR="007557F2">
                              <w:rPr>
                                <w:rFonts w:ascii="Arial Narrow" w:hAnsi="Arial Narrow"/>
                                <w:sz w:val="20"/>
                              </w:rPr>
                              <w:t>ealth &amp; Safety Committee</w:t>
                            </w:r>
                          </w:p>
                          <w:p w14:paraId="6EBF05D0" w14:textId="79EC7B2B" w:rsidR="007557F2" w:rsidRPr="00A8382F" w:rsidRDefault="007557F2" w:rsidP="00A8382F">
                            <w:pPr>
                              <w:pStyle w:val="ListParagraph"/>
                              <w:numPr>
                                <w:ilvl w:val="0"/>
                                <w:numId w:val="6"/>
                              </w:numPr>
                              <w:rPr>
                                <w:rFonts w:ascii="Arial Narrow" w:hAnsi="Arial Narrow"/>
                                <w:sz w:val="20"/>
                              </w:rPr>
                            </w:pPr>
                            <w:r>
                              <w:rPr>
                                <w:rFonts w:ascii="Arial Narrow" w:hAnsi="Arial Narrow"/>
                                <w:sz w:val="20"/>
                              </w:rPr>
                              <w:t>Escalat</w:t>
                            </w:r>
                            <w:r w:rsidR="00E52115">
                              <w:rPr>
                                <w:rFonts w:ascii="Arial Narrow" w:hAnsi="Arial Narrow"/>
                                <w:sz w:val="20"/>
                              </w:rPr>
                              <w:t>ing</w:t>
                            </w:r>
                            <w:r>
                              <w:rPr>
                                <w:rFonts w:ascii="Arial Narrow" w:hAnsi="Arial Narrow"/>
                                <w:sz w:val="20"/>
                              </w:rPr>
                              <w:t xml:space="preserve"> to the Vice President (Corporate Services) </w:t>
                            </w:r>
                            <w:r w:rsidR="00E52115">
                              <w:rPr>
                                <w:rFonts w:ascii="Arial Narrow" w:hAnsi="Arial Narrow"/>
                                <w:sz w:val="20"/>
                              </w:rPr>
                              <w:t>(VPCS).</w:t>
                            </w:r>
                          </w:p>
                          <w:p w14:paraId="184717CA" w14:textId="77777777" w:rsidR="001060BC" w:rsidRDefault="001060BC" w:rsidP="00E524FF">
                            <w:pPr>
                              <w:rPr>
                                <w:rFonts w:ascii="Arial Narrow" w:hAnsi="Arial Narrow"/>
                                <w:b/>
                                <w:sz w:val="20"/>
                              </w:rPr>
                            </w:pPr>
                          </w:p>
                          <w:p w14:paraId="59607FCC" w14:textId="77777777" w:rsidR="001060BC" w:rsidRDefault="001060BC" w:rsidP="00E524FF">
                            <w:pPr>
                              <w:rPr>
                                <w:rFonts w:ascii="Arial Narrow" w:hAnsi="Arial Narrow"/>
                                <w:b/>
                                <w:sz w:val="20"/>
                              </w:rPr>
                            </w:pPr>
                            <w:r>
                              <w:rPr>
                                <w:rFonts w:ascii="Arial Narrow" w:hAnsi="Arial Narrow"/>
                                <w:b/>
                                <w:sz w:val="20"/>
                              </w:rPr>
                              <w:t>Note</w:t>
                            </w:r>
                          </w:p>
                          <w:p w14:paraId="0B2ADDFC" w14:textId="203CD913" w:rsidR="004B461A" w:rsidRPr="001060BC" w:rsidRDefault="004B461A" w:rsidP="001060BC">
                            <w:pPr>
                              <w:pStyle w:val="ListParagraph"/>
                              <w:numPr>
                                <w:ilvl w:val="0"/>
                                <w:numId w:val="16"/>
                              </w:numPr>
                              <w:rPr>
                                <w:rFonts w:ascii="Arial Narrow" w:hAnsi="Arial Narrow"/>
                                <w:b/>
                                <w:sz w:val="20"/>
                              </w:rPr>
                            </w:pPr>
                            <w:r w:rsidRPr="001060BC">
                              <w:rPr>
                                <w:rFonts w:ascii="Arial Narrow" w:hAnsi="Arial Narrow"/>
                                <w:bCs/>
                                <w:sz w:val="20"/>
                              </w:rPr>
                              <w:t xml:space="preserve">The </w:t>
                            </w:r>
                            <w:r w:rsidR="00A8382F" w:rsidRPr="001060BC">
                              <w:rPr>
                                <w:rFonts w:ascii="Arial Narrow" w:hAnsi="Arial Narrow"/>
                                <w:bCs/>
                                <w:sz w:val="20"/>
                              </w:rPr>
                              <w:t xml:space="preserve">Health &amp; Safety Committee or VPCS </w:t>
                            </w:r>
                            <w:r w:rsidRPr="001060BC">
                              <w:rPr>
                                <w:rFonts w:ascii="Arial Narrow" w:hAnsi="Arial Narrow"/>
                                <w:bCs/>
                                <w:sz w:val="20"/>
                              </w:rPr>
                              <w:t>will advise the HSR of their decisions and any subsequent actions in writing</w:t>
                            </w:r>
                            <w:r w:rsidRPr="001060BC">
                              <w:rPr>
                                <w:rFonts w:ascii="Arial Narrow" w:hAnsi="Arial Narrow"/>
                                <w:b/>
                                <w:sz w:val="20"/>
                              </w:rPr>
                              <w:t xml:space="preserve">. </w:t>
                            </w:r>
                          </w:p>
                          <w:p w14:paraId="3B0E22FA" w14:textId="4DB42C74" w:rsidR="00A8382F" w:rsidRDefault="00A8382F" w:rsidP="00E524FF">
                            <w:pPr>
                              <w:rPr>
                                <w:rFonts w:ascii="Arial Narrow" w:hAnsi="Arial Narrow"/>
                                <w:b/>
                                <w:sz w:val="20"/>
                              </w:rPr>
                            </w:pPr>
                          </w:p>
                          <w:p w14:paraId="141A3283" w14:textId="429143BD" w:rsidR="00A8382F" w:rsidRPr="00A8382F" w:rsidRDefault="00AC211E" w:rsidP="00A8382F">
                            <w:pPr>
                              <w:pStyle w:val="ListParagraph"/>
                              <w:numPr>
                                <w:ilvl w:val="0"/>
                                <w:numId w:val="15"/>
                              </w:numPr>
                              <w:rPr>
                                <w:rFonts w:ascii="Arial Narrow" w:hAnsi="Arial Narrow"/>
                                <w:b/>
                                <w:bCs/>
                                <w:sz w:val="20"/>
                              </w:rPr>
                            </w:pPr>
                            <w:r>
                              <w:rPr>
                                <w:rFonts w:ascii="Arial Narrow" w:hAnsi="Arial Narrow"/>
                                <w:b/>
                                <w:bCs/>
                                <w:sz w:val="20"/>
                              </w:rPr>
                              <w:t>A trained</w:t>
                            </w:r>
                            <w:r w:rsidR="00A8382F" w:rsidRPr="00A8382F">
                              <w:rPr>
                                <w:rFonts w:ascii="Arial Narrow" w:hAnsi="Arial Narrow"/>
                                <w:b/>
                                <w:bCs/>
                                <w:sz w:val="20"/>
                              </w:rPr>
                              <w:t xml:space="preserve"> </w:t>
                            </w:r>
                            <w:r>
                              <w:rPr>
                                <w:rFonts w:ascii="Arial Narrow" w:hAnsi="Arial Narrow"/>
                                <w:b/>
                                <w:bCs/>
                                <w:sz w:val="20"/>
                              </w:rPr>
                              <w:t xml:space="preserve">HSR </w:t>
                            </w:r>
                            <w:r w:rsidRPr="00A8382F">
                              <w:rPr>
                                <w:rFonts w:ascii="Arial Narrow" w:hAnsi="Arial Narrow"/>
                                <w:b/>
                                <w:bCs/>
                                <w:sz w:val="20"/>
                              </w:rPr>
                              <w:t>has</w:t>
                            </w:r>
                            <w:r w:rsidR="00A8382F" w:rsidRPr="00A8382F">
                              <w:rPr>
                                <w:rFonts w:ascii="Arial Narrow" w:hAnsi="Arial Narrow"/>
                                <w:b/>
                                <w:bCs/>
                                <w:sz w:val="20"/>
                              </w:rPr>
                              <w:t xml:space="preserve"> the option of issuing a </w:t>
                            </w:r>
                            <w:r w:rsidR="00E52115">
                              <w:rPr>
                                <w:rFonts w:ascii="Arial Narrow" w:hAnsi="Arial Narrow"/>
                                <w:b/>
                                <w:bCs/>
                                <w:sz w:val="20"/>
                              </w:rPr>
                              <w:t>P</w:t>
                            </w:r>
                            <w:r w:rsidR="00A8382F" w:rsidRPr="00A8382F">
                              <w:rPr>
                                <w:rFonts w:ascii="Arial Narrow" w:hAnsi="Arial Narrow"/>
                                <w:b/>
                                <w:bCs/>
                                <w:sz w:val="20"/>
                              </w:rPr>
                              <w:t xml:space="preserve">rovisional </w:t>
                            </w:r>
                            <w:r w:rsidR="00E52115">
                              <w:rPr>
                                <w:rFonts w:ascii="Arial Narrow" w:hAnsi="Arial Narrow"/>
                                <w:b/>
                                <w:bCs/>
                                <w:sz w:val="20"/>
                              </w:rPr>
                              <w:t>I</w:t>
                            </w:r>
                            <w:r w:rsidR="00A8382F" w:rsidRPr="00A8382F">
                              <w:rPr>
                                <w:rFonts w:ascii="Arial Narrow" w:hAnsi="Arial Narrow"/>
                                <w:b/>
                                <w:bCs/>
                                <w:sz w:val="20"/>
                              </w:rPr>
                              <w:t xml:space="preserve">mprovement </w:t>
                            </w:r>
                            <w:r w:rsidR="00E52115">
                              <w:rPr>
                                <w:rFonts w:ascii="Arial Narrow" w:hAnsi="Arial Narrow"/>
                                <w:b/>
                                <w:bCs/>
                                <w:sz w:val="20"/>
                              </w:rPr>
                              <w:t>N</w:t>
                            </w:r>
                            <w:r w:rsidR="00A8382F" w:rsidRPr="00A8382F">
                              <w:rPr>
                                <w:rFonts w:ascii="Arial Narrow" w:hAnsi="Arial Narrow"/>
                                <w:b/>
                                <w:bCs/>
                                <w:sz w:val="20"/>
                              </w:rPr>
                              <w:t xml:space="preserve">otice and requesting further investigation by </w:t>
                            </w:r>
                            <w:r>
                              <w:rPr>
                                <w:rFonts w:ascii="Arial Narrow" w:hAnsi="Arial Narrow"/>
                                <w:b/>
                                <w:bCs/>
                                <w:sz w:val="20"/>
                              </w:rPr>
                              <w:t xml:space="preserve">the </w:t>
                            </w:r>
                            <w:r w:rsidR="00A8382F" w:rsidRPr="00A8382F">
                              <w:rPr>
                                <w:rFonts w:ascii="Arial Narrow" w:hAnsi="Arial Narrow"/>
                                <w:b/>
                                <w:bCs/>
                                <w:sz w:val="20"/>
                              </w:rPr>
                              <w:t>relevant Regulator (</w:t>
                            </w:r>
                            <w:r w:rsidR="001060BC" w:rsidRPr="00A8382F">
                              <w:rPr>
                                <w:rFonts w:ascii="Arial Narrow" w:hAnsi="Arial Narrow"/>
                                <w:b/>
                                <w:bCs/>
                                <w:sz w:val="20"/>
                              </w:rPr>
                              <w:t>e.g.</w:t>
                            </w:r>
                            <w:r w:rsidR="00A8382F" w:rsidRPr="00A8382F">
                              <w:rPr>
                                <w:rFonts w:ascii="Arial Narrow" w:hAnsi="Arial Narrow"/>
                                <w:b/>
                                <w:bCs/>
                                <w:sz w:val="20"/>
                              </w:rPr>
                              <w:t xml:space="preserve"> SafeWorkSA, WorkSafeNT</w:t>
                            </w:r>
                            <w:r>
                              <w:rPr>
                                <w:rFonts w:ascii="Arial Narrow" w:hAnsi="Arial Narrow"/>
                                <w:b/>
                                <w:bCs/>
                                <w:sz w:val="20"/>
                              </w:rPr>
                              <w:t>).</w:t>
                            </w:r>
                          </w:p>
                          <w:p w14:paraId="5F391964" w14:textId="14EC3432" w:rsidR="00A8382F" w:rsidRDefault="00A8382F" w:rsidP="00E524FF">
                            <w:pPr>
                              <w:rPr>
                                <w:rFonts w:ascii="Arial Narrow" w:hAnsi="Arial Narrow"/>
                                <w:b/>
                                <w:sz w:val="20"/>
                              </w:rPr>
                            </w:pPr>
                          </w:p>
                          <w:p w14:paraId="73B79594" w14:textId="64F25329" w:rsidR="00A8382F" w:rsidRDefault="00A8382F" w:rsidP="00E524FF">
                            <w:pPr>
                              <w:rPr>
                                <w:rFonts w:ascii="Arial Narrow" w:hAnsi="Arial Narrow"/>
                                <w:b/>
                                <w:sz w:val="20"/>
                              </w:rPr>
                            </w:pPr>
                          </w:p>
                          <w:p w14:paraId="3F6D4A99" w14:textId="77777777" w:rsidR="00A8382F" w:rsidRDefault="00A8382F" w:rsidP="00E524FF">
                            <w:pPr>
                              <w:rPr>
                                <w:rFonts w:ascii="Arial Narrow" w:hAnsi="Arial Narrow"/>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D0FF7" id="_x0000_s1033" type="#_x0000_t202" style="position:absolute;left:0;text-align:left;margin-left:430.3pt;margin-top:303.3pt;width:481.5pt;height:14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" fillcolor="#b8e0ff [662]" stroked="f">
                <v:textbox>
                  <w:txbxContent>
                    <w:p w14:paraId="0F623648" w14:textId="421765D0" w:rsidR="004B461A" w:rsidRDefault="003677FC" w:rsidP="00E524FF">
                      <w:pPr>
                        <w:rPr>
                          <w:rFonts w:ascii="Arial Narrow" w:hAnsi="Arial Narrow"/>
                          <w:b/>
                          <w:sz w:val="20"/>
                        </w:rPr>
                      </w:pPr>
                      <w:r>
                        <w:rPr>
                          <w:rFonts w:ascii="Arial Narrow" w:hAnsi="Arial Narrow"/>
                          <w:b/>
                          <w:sz w:val="20"/>
                        </w:rPr>
                        <w:t xml:space="preserve">Serious </w:t>
                      </w:r>
                      <w:r w:rsidR="004B461A">
                        <w:rPr>
                          <w:rFonts w:ascii="Arial Narrow" w:hAnsi="Arial Narrow"/>
                          <w:b/>
                          <w:sz w:val="20"/>
                        </w:rPr>
                        <w:t xml:space="preserve">Safety issue/s, not resolved by Stage 2, should </w:t>
                      </w:r>
                      <w:proofErr w:type="gramStart"/>
                      <w:r w:rsidR="004B461A">
                        <w:rPr>
                          <w:rFonts w:ascii="Arial Narrow" w:hAnsi="Arial Narrow"/>
                          <w:b/>
                          <w:sz w:val="20"/>
                        </w:rPr>
                        <w:t>be raised</w:t>
                      </w:r>
                      <w:proofErr w:type="gramEnd"/>
                      <w:r w:rsidR="004B461A">
                        <w:rPr>
                          <w:rFonts w:ascii="Arial Narrow" w:hAnsi="Arial Narrow"/>
                          <w:b/>
                          <w:sz w:val="20"/>
                        </w:rPr>
                        <w:t xml:space="preserve"> </w:t>
                      </w:r>
                      <w:r w:rsidR="00AC211E">
                        <w:rPr>
                          <w:rFonts w:ascii="Arial Narrow" w:hAnsi="Arial Narrow"/>
                          <w:b/>
                          <w:sz w:val="20"/>
                        </w:rPr>
                        <w:t>with</w:t>
                      </w:r>
                      <w:r w:rsidR="004B461A">
                        <w:rPr>
                          <w:rFonts w:ascii="Arial Narrow" w:hAnsi="Arial Narrow"/>
                          <w:b/>
                          <w:sz w:val="20"/>
                        </w:rPr>
                        <w:t xml:space="preserve"> the HSR</w:t>
                      </w:r>
                      <w:r w:rsidR="00E52115">
                        <w:rPr>
                          <w:rFonts w:ascii="Arial Narrow" w:hAnsi="Arial Narrow"/>
                          <w:b/>
                          <w:sz w:val="20"/>
                        </w:rPr>
                        <w:t xml:space="preserve"> (if not already involved)</w:t>
                      </w:r>
                      <w:r w:rsidR="004B461A">
                        <w:rPr>
                          <w:rFonts w:ascii="Arial Narrow" w:hAnsi="Arial Narrow"/>
                          <w:b/>
                          <w:sz w:val="20"/>
                        </w:rPr>
                        <w:t xml:space="preserve"> </w:t>
                      </w:r>
                      <w:r w:rsidR="00A8382F">
                        <w:rPr>
                          <w:rFonts w:ascii="Arial Narrow" w:hAnsi="Arial Narrow"/>
                          <w:b/>
                          <w:sz w:val="20"/>
                        </w:rPr>
                        <w:t>for resolution</w:t>
                      </w:r>
                      <w:r w:rsidR="001060BC">
                        <w:rPr>
                          <w:rFonts w:ascii="Arial Narrow" w:hAnsi="Arial Narrow"/>
                          <w:b/>
                          <w:sz w:val="20"/>
                        </w:rPr>
                        <w:t xml:space="preserve"> by raising the </w:t>
                      </w:r>
                      <w:r w:rsidR="00AC211E">
                        <w:rPr>
                          <w:rFonts w:ascii="Arial Narrow" w:hAnsi="Arial Narrow"/>
                          <w:b/>
                          <w:sz w:val="20"/>
                        </w:rPr>
                        <w:t>issue for</w:t>
                      </w:r>
                      <w:r w:rsidR="001060BC">
                        <w:rPr>
                          <w:rFonts w:ascii="Arial Narrow" w:hAnsi="Arial Narrow"/>
                          <w:b/>
                          <w:sz w:val="20"/>
                        </w:rPr>
                        <w:t xml:space="preserve"> consideration and response </w:t>
                      </w:r>
                      <w:r w:rsidR="00AC211E">
                        <w:rPr>
                          <w:rFonts w:ascii="Arial Narrow" w:hAnsi="Arial Narrow"/>
                          <w:b/>
                          <w:sz w:val="20"/>
                        </w:rPr>
                        <w:t>by</w:t>
                      </w:r>
                      <w:r w:rsidR="001060BC">
                        <w:rPr>
                          <w:rFonts w:ascii="Arial Narrow" w:hAnsi="Arial Narrow"/>
                          <w:b/>
                          <w:sz w:val="20"/>
                        </w:rPr>
                        <w:t>:</w:t>
                      </w:r>
                    </w:p>
                    <w:p w14:paraId="51B85A9E" w14:textId="7E3A65B2" w:rsidR="004B461A" w:rsidRDefault="004B461A" w:rsidP="00E524FF">
                      <w:pPr>
                        <w:rPr>
                          <w:rFonts w:ascii="Arial Narrow" w:hAnsi="Arial Narrow"/>
                          <w:b/>
                          <w:sz w:val="20"/>
                        </w:rPr>
                      </w:pPr>
                    </w:p>
                    <w:p w14:paraId="2CB9A64B" w14:textId="03BAB1C8" w:rsidR="007557F2" w:rsidRPr="007557F2" w:rsidRDefault="00E52115" w:rsidP="007557F2">
                      <w:pPr>
                        <w:pStyle w:val="ListParagraph"/>
                        <w:numPr>
                          <w:ilvl w:val="0"/>
                          <w:numId w:val="6"/>
                        </w:numPr>
                        <w:rPr>
                          <w:rFonts w:ascii="Arial Narrow" w:hAnsi="Arial Narrow"/>
                          <w:sz w:val="20"/>
                        </w:rPr>
                      </w:pPr>
                      <w:r>
                        <w:rPr>
                          <w:rFonts w:ascii="Arial Narrow" w:hAnsi="Arial Narrow"/>
                          <w:sz w:val="20"/>
                        </w:rPr>
                        <w:t xml:space="preserve">Escalating </w:t>
                      </w:r>
                      <w:r w:rsidR="007557F2">
                        <w:rPr>
                          <w:rFonts w:ascii="Arial Narrow" w:hAnsi="Arial Narrow"/>
                          <w:sz w:val="20"/>
                        </w:rPr>
                        <w:t xml:space="preserve">to the University </w:t>
                      </w:r>
                      <w:r w:rsidR="00A8382F">
                        <w:rPr>
                          <w:rFonts w:ascii="Arial Narrow" w:hAnsi="Arial Narrow"/>
                          <w:sz w:val="20"/>
                        </w:rPr>
                        <w:t>H</w:t>
                      </w:r>
                      <w:r w:rsidR="007557F2">
                        <w:rPr>
                          <w:rFonts w:ascii="Arial Narrow" w:hAnsi="Arial Narrow"/>
                          <w:sz w:val="20"/>
                        </w:rPr>
                        <w:t>ealth &amp; Safety Committee</w:t>
                      </w:r>
                    </w:p>
                    <w:p w14:paraId="6EBF05D0" w14:textId="79EC7B2B" w:rsidR="007557F2" w:rsidRPr="00A8382F" w:rsidRDefault="007557F2" w:rsidP="00A8382F">
                      <w:pPr>
                        <w:pStyle w:val="ListParagraph"/>
                        <w:numPr>
                          <w:ilvl w:val="0"/>
                          <w:numId w:val="6"/>
                        </w:numPr>
                        <w:rPr>
                          <w:rFonts w:ascii="Arial Narrow" w:hAnsi="Arial Narrow"/>
                          <w:sz w:val="20"/>
                        </w:rPr>
                      </w:pPr>
                      <w:r>
                        <w:rPr>
                          <w:rFonts w:ascii="Arial Narrow" w:hAnsi="Arial Narrow"/>
                          <w:sz w:val="20"/>
                        </w:rPr>
                        <w:t>Escalat</w:t>
                      </w:r>
                      <w:r w:rsidR="00E52115">
                        <w:rPr>
                          <w:rFonts w:ascii="Arial Narrow" w:hAnsi="Arial Narrow"/>
                          <w:sz w:val="20"/>
                        </w:rPr>
                        <w:t>ing</w:t>
                      </w:r>
                      <w:r>
                        <w:rPr>
                          <w:rFonts w:ascii="Arial Narrow" w:hAnsi="Arial Narrow"/>
                          <w:sz w:val="20"/>
                        </w:rPr>
                        <w:t xml:space="preserve"> to the Vice President (Corporate Services) </w:t>
                      </w:r>
                      <w:r w:rsidR="00E52115">
                        <w:rPr>
                          <w:rFonts w:ascii="Arial Narrow" w:hAnsi="Arial Narrow"/>
                          <w:sz w:val="20"/>
                        </w:rPr>
                        <w:t>(VPCS).</w:t>
                      </w:r>
                    </w:p>
                    <w:p w14:paraId="184717CA" w14:textId="77777777" w:rsidR="001060BC" w:rsidRDefault="001060BC" w:rsidP="00E524FF">
                      <w:pPr>
                        <w:rPr>
                          <w:rFonts w:ascii="Arial Narrow" w:hAnsi="Arial Narrow"/>
                          <w:b/>
                          <w:sz w:val="20"/>
                        </w:rPr>
                      </w:pPr>
                    </w:p>
                    <w:p w14:paraId="59607FCC" w14:textId="77777777" w:rsidR="001060BC" w:rsidRDefault="001060BC" w:rsidP="00E524FF">
                      <w:pPr>
                        <w:rPr>
                          <w:rFonts w:ascii="Arial Narrow" w:hAnsi="Arial Narrow"/>
                          <w:b/>
                          <w:sz w:val="20"/>
                        </w:rPr>
                      </w:pPr>
                      <w:r>
                        <w:rPr>
                          <w:rFonts w:ascii="Arial Narrow" w:hAnsi="Arial Narrow"/>
                          <w:b/>
                          <w:sz w:val="20"/>
                        </w:rPr>
                        <w:t>Note</w:t>
                      </w:r>
                    </w:p>
                    <w:p w14:paraId="0B2ADDFC" w14:textId="203CD913" w:rsidR="004B461A" w:rsidRPr="001060BC" w:rsidRDefault="004B461A" w:rsidP="001060BC">
                      <w:pPr>
                        <w:pStyle w:val="ListParagraph"/>
                        <w:numPr>
                          <w:ilvl w:val="0"/>
                          <w:numId w:val="16"/>
                        </w:numPr>
                        <w:rPr>
                          <w:rFonts w:ascii="Arial Narrow" w:hAnsi="Arial Narrow"/>
                          <w:b/>
                          <w:sz w:val="20"/>
                        </w:rPr>
                      </w:pPr>
                      <w:r w:rsidRPr="001060BC">
                        <w:rPr>
                          <w:rFonts w:ascii="Arial Narrow" w:hAnsi="Arial Narrow"/>
                          <w:bCs/>
                          <w:sz w:val="20"/>
                        </w:rPr>
                        <w:t xml:space="preserve">The </w:t>
                      </w:r>
                      <w:r w:rsidR="00A8382F" w:rsidRPr="001060BC">
                        <w:rPr>
                          <w:rFonts w:ascii="Arial Narrow" w:hAnsi="Arial Narrow"/>
                          <w:bCs/>
                          <w:sz w:val="20"/>
                        </w:rPr>
                        <w:t xml:space="preserve">Health &amp; Safety Committee or VPCS </w:t>
                      </w:r>
                      <w:r w:rsidRPr="001060BC">
                        <w:rPr>
                          <w:rFonts w:ascii="Arial Narrow" w:hAnsi="Arial Narrow"/>
                          <w:bCs/>
                          <w:sz w:val="20"/>
                        </w:rPr>
                        <w:t>will advise the HSR of their decisions and any subsequent actions in writing</w:t>
                      </w:r>
                      <w:r w:rsidRPr="001060BC">
                        <w:rPr>
                          <w:rFonts w:ascii="Arial Narrow" w:hAnsi="Arial Narrow"/>
                          <w:b/>
                          <w:sz w:val="20"/>
                        </w:rPr>
                        <w:t xml:space="preserve">. </w:t>
                      </w:r>
                    </w:p>
                    <w:p w14:paraId="3B0E22FA" w14:textId="4DB42C74" w:rsidR="00A8382F" w:rsidRDefault="00A8382F" w:rsidP="00E524FF">
                      <w:pPr>
                        <w:rPr>
                          <w:rFonts w:ascii="Arial Narrow" w:hAnsi="Arial Narrow"/>
                          <w:b/>
                          <w:sz w:val="20"/>
                        </w:rPr>
                      </w:pPr>
                    </w:p>
                    <w:p w14:paraId="141A3283" w14:textId="429143BD" w:rsidR="00A8382F" w:rsidRPr="00A8382F" w:rsidRDefault="00AC211E" w:rsidP="00A8382F">
                      <w:pPr>
                        <w:pStyle w:val="ListParagraph"/>
                        <w:numPr>
                          <w:ilvl w:val="0"/>
                          <w:numId w:val="15"/>
                        </w:numPr>
                        <w:rPr>
                          <w:rFonts w:ascii="Arial Narrow" w:hAnsi="Arial Narrow"/>
                          <w:b/>
                          <w:bCs/>
                          <w:sz w:val="20"/>
                        </w:rPr>
                      </w:pPr>
                      <w:r>
                        <w:rPr>
                          <w:rFonts w:ascii="Arial Narrow" w:hAnsi="Arial Narrow"/>
                          <w:b/>
                          <w:bCs/>
                          <w:sz w:val="20"/>
                        </w:rPr>
                        <w:t>A trained</w:t>
                      </w:r>
                      <w:r w:rsidR="00A8382F" w:rsidRPr="00A8382F">
                        <w:rPr>
                          <w:rFonts w:ascii="Arial Narrow" w:hAnsi="Arial Narrow"/>
                          <w:b/>
                          <w:bCs/>
                          <w:sz w:val="20"/>
                        </w:rPr>
                        <w:t xml:space="preserve"> </w:t>
                      </w:r>
                      <w:r>
                        <w:rPr>
                          <w:rFonts w:ascii="Arial Narrow" w:hAnsi="Arial Narrow"/>
                          <w:b/>
                          <w:bCs/>
                          <w:sz w:val="20"/>
                        </w:rPr>
                        <w:t xml:space="preserve">HSR </w:t>
                      </w:r>
                      <w:r w:rsidRPr="00A8382F">
                        <w:rPr>
                          <w:rFonts w:ascii="Arial Narrow" w:hAnsi="Arial Narrow"/>
                          <w:b/>
                          <w:bCs/>
                          <w:sz w:val="20"/>
                        </w:rPr>
                        <w:t>has</w:t>
                      </w:r>
                      <w:r w:rsidR="00A8382F" w:rsidRPr="00A8382F">
                        <w:rPr>
                          <w:rFonts w:ascii="Arial Narrow" w:hAnsi="Arial Narrow"/>
                          <w:b/>
                          <w:bCs/>
                          <w:sz w:val="20"/>
                        </w:rPr>
                        <w:t xml:space="preserve"> the option of issuing a </w:t>
                      </w:r>
                      <w:r w:rsidR="00E52115">
                        <w:rPr>
                          <w:rFonts w:ascii="Arial Narrow" w:hAnsi="Arial Narrow"/>
                          <w:b/>
                          <w:bCs/>
                          <w:sz w:val="20"/>
                        </w:rPr>
                        <w:t>P</w:t>
                      </w:r>
                      <w:r w:rsidR="00A8382F" w:rsidRPr="00A8382F">
                        <w:rPr>
                          <w:rFonts w:ascii="Arial Narrow" w:hAnsi="Arial Narrow"/>
                          <w:b/>
                          <w:bCs/>
                          <w:sz w:val="20"/>
                        </w:rPr>
                        <w:t xml:space="preserve">rovisional </w:t>
                      </w:r>
                      <w:r w:rsidR="00E52115">
                        <w:rPr>
                          <w:rFonts w:ascii="Arial Narrow" w:hAnsi="Arial Narrow"/>
                          <w:b/>
                          <w:bCs/>
                          <w:sz w:val="20"/>
                        </w:rPr>
                        <w:t>I</w:t>
                      </w:r>
                      <w:r w:rsidR="00A8382F" w:rsidRPr="00A8382F">
                        <w:rPr>
                          <w:rFonts w:ascii="Arial Narrow" w:hAnsi="Arial Narrow"/>
                          <w:b/>
                          <w:bCs/>
                          <w:sz w:val="20"/>
                        </w:rPr>
                        <w:t xml:space="preserve">mprovement </w:t>
                      </w:r>
                      <w:r w:rsidR="00E52115">
                        <w:rPr>
                          <w:rFonts w:ascii="Arial Narrow" w:hAnsi="Arial Narrow"/>
                          <w:b/>
                          <w:bCs/>
                          <w:sz w:val="20"/>
                        </w:rPr>
                        <w:t>N</w:t>
                      </w:r>
                      <w:r w:rsidR="00A8382F" w:rsidRPr="00A8382F">
                        <w:rPr>
                          <w:rFonts w:ascii="Arial Narrow" w:hAnsi="Arial Narrow"/>
                          <w:b/>
                          <w:bCs/>
                          <w:sz w:val="20"/>
                        </w:rPr>
                        <w:t xml:space="preserve">otice and requesting further investigation by </w:t>
                      </w:r>
                      <w:r>
                        <w:rPr>
                          <w:rFonts w:ascii="Arial Narrow" w:hAnsi="Arial Narrow"/>
                          <w:b/>
                          <w:bCs/>
                          <w:sz w:val="20"/>
                        </w:rPr>
                        <w:t xml:space="preserve">the </w:t>
                      </w:r>
                      <w:r w:rsidR="00A8382F" w:rsidRPr="00A8382F">
                        <w:rPr>
                          <w:rFonts w:ascii="Arial Narrow" w:hAnsi="Arial Narrow"/>
                          <w:b/>
                          <w:bCs/>
                          <w:sz w:val="20"/>
                        </w:rPr>
                        <w:t>relevant Regulator (</w:t>
                      </w:r>
                      <w:r w:rsidR="001060BC" w:rsidRPr="00A8382F">
                        <w:rPr>
                          <w:rFonts w:ascii="Arial Narrow" w:hAnsi="Arial Narrow"/>
                          <w:b/>
                          <w:bCs/>
                          <w:sz w:val="20"/>
                        </w:rPr>
                        <w:t>e.g.</w:t>
                      </w:r>
                      <w:r w:rsidR="00A8382F" w:rsidRPr="00A8382F">
                        <w:rPr>
                          <w:rFonts w:ascii="Arial Narrow" w:hAnsi="Arial Narrow"/>
                          <w:b/>
                          <w:bCs/>
                          <w:sz w:val="20"/>
                        </w:rPr>
                        <w:t xml:space="preserve"> SafeWorkSA, WorkSafeNT</w:t>
                      </w:r>
                      <w:r>
                        <w:rPr>
                          <w:rFonts w:ascii="Arial Narrow" w:hAnsi="Arial Narrow"/>
                          <w:b/>
                          <w:bCs/>
                          <w:sz w:val="20"/>
                        </w:rPr>
                        <w:t>).</w:t>
                      </w:r>
                    </w:p>
                    <w:p w14:paraId="5F391964" w14:textId="14EC3432" w:rsidR="00A8382F" w:rsidRDefault="00A8382F" w:rsidP="00E524FF">
                      <w:pPr>
                        <w:rPr>
                          <w:rFonts w:ascii="Arial Narrow" w:hAnsi="Arial Narrow"/>
                          <w:b/>
                          <w:sz w:val="20"/>
                        </w:rPr>
                      </w:pPr>
                    </w:p>
                    <w:p w14:paraId="73B79594" w14:textId="64F25329" w:rsidR="00A8382F" w:rsidRDefault="00A8382F" w:rsidP="00E524FF">
                      <w:pPr>
                        <w:rPr>
                          <w:rFonts w:ascii="Arial Narrow" w:hAnsi="Arial Narrow"/>
                          <w:b/>
                          <w:sz w:val="20"/>
                        </w:rPr>
                      </w:pPr>
                    </w:p>
                    <w:p w14:paraId="3F6D4A99" w14:textId="77777777" w:rsidR="00A8382F" w:rsidRDefault="00A8382F" w:rsidP="00E524FF">
                      <w:pPr>
                        <w:rPr>
                          <w:rFonts w:ascii="Arial Narrow" w:hAnsi="Arial Narrow"/>
                          <w:b/>
                          <w:sz w:val="20"/>
                        </w:rPr>
                      </w:pPr>
                    </w:p>
                  </w:txbxContent>
                </v:textbox>
                <w10:wrap anchorx="margin"/>
              </v:shape>
            </w:pict>
          </mc:Fallback>
        </mc:AlternateContent>
      </w:r>
      <w:r w:rsidR="001060BC">
        <w:rPr>
          <w:noProof/>
          <w:lang w:val="en-AU" w:eastAsia="en-AU"/>
        </w:rPr>
        <mc:AlternateContent>
          <mc:Choice Requires="wpg">
            <w:drawing>
              <wp:anchor distT="0" distB="0" distL="114300" distR="114300" simplePos="0" relativeHeight="251659776" behindDoc="0" locked="0" layoutInCell="1" allowOverlap="1" wp14:anchorId="1FFC64F5" wp14:editId="35B84D28">
                <wp:simplePos x="0" y="0"/>
                <wp:positionH relativeFrom="column">
                  <wp:posOffset>1461135</wp:posOffset>
                </wp:positionH>
                <wp:positionV relativeFrom="paragraph">
                  <wp:posOffset>632459</wp:posOffset>
                </wp:positionV>
                <wp:extent cx="2969895" cy="561975"/>
                <wp:effectExtent l="19050" t="57150" r="97155" b="66675"/>
                <wp:wrapNone/>
                <wp:docPr id="9" name="Group 9"/>
                <wp:cNvGraphicFramePr/>
                <a:graphic xmlns:a="http://schemas.openxmlformats.org/drawingml/2006/main">
                  <a:graphicData uri="http://schemas.microsoft.com/office/word/2010/wordprocessingGroup">
                    <wpg:wgp>
                      <wpg:cNvGrpSpPr/>
                      <wpg:grpSpPr>
                        <a:xfrm>
                          <a:off x="0" y="0"/>
                          <a:ext cx="2969895" cy="561975"/>
                          <a:chOff x="55712" y="593344"/>
                          <a:chExt cx="2838801" cy="2337418"/>
                        </a:xfrm>
                      </wpg:grpSpPr>
                      <wps:wsp>
                        <wps:cNvPr id="10" name="Rounded Rectangle 18"/>
                        <wps:cNvSpPr/>
                        <wps:spPr>
                          <a:xfrm>
                            <a:off x="55712" y="593344"/>
                            <a:ext cx="2838801" cy="2337418"/>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29FF4A" w14:textId="77777777" w:rsidR="004B461A" w:rsidRDefault="004B461A" w:rsidP="00E524FF">
                              <w:pPr>
                                <w:jc w:val="center"/>
                              </w:pPr>
                            </w:p>
                            <w:p w14:paraId="123388EF" w14:textId="77777777" w:rsidR="004B461A" w:rsidRDefault="004B461A" w:rsidP="00E524FF">
                              <w:pPr>
                                <w:jc w:val="center"/>
                              </w:pPr>
                            </w:p>
                            <w:p w14:paraId="5E190480" w14:textId="77777777" w:rsidR="004B461A" w:rsidRDefault="004B461A" w:rsidP="00E524FF">
                              <w:pPr>
                                <w:jc w:val="center"/>
                              </w:pPr>
                            </w:p>
                            <w:p w14:paraId="00CE8DE0" w14:textId="77777777" w:rsidR="004B461A" w:rsidRDefault="004B461A" w:rsidP="00E524FF">
                              <w:pPr>
                                <w:jc w:val="center"/>
                              </w:pPr>
                            </w:p>
                            <w:p w14:paraId="0F258905" w14:textId="77777777" w:rsidR="004B461A" w:rsidRDefault="004B461A" w:rsidP="00E524FF">
                              <w:pPr>
                                <w:jc w:val="center"/>
                              </w:pPr>
                            </w:p>
                            <w:p w14:paraId="2E06329A" w14:textId="77777777" w:rsidR="004B461A" w:rsidRDefault="004B461A" w:rsidP="00E524FF"/>
                            <w:p w14:paraId="3ECFFC40" w14:textId="77777777" w:rsidR="004B461A" w:rsidRDefault="004B461A" w:rsidP="00E524FF">
                              <w:pPr>
                                <w:jc w:val="center"/>
                              </w:pPr>
                            </w:p>
                            <w:p w14:paraId="4C0CEB38" w14:textId="77777777" w:rsidR="004B461A" w:rsidRDefault="004B461A" w:rsidP="00E524FF">
                              <w:pPr>
                                <w:jc w:val="center"/>
                              </w:pPr>
                            </w:p>
                            <w:p w14:paraId="26A89BE9" w14:textId="77777777" w:rsidR="004B461A" w:rsidRDefault="004B461A" w:rsidP="00E524FF">
                              <w:pPr>
                                <w:jc w:val="center"/>
                              </w:pPr>
                            </w:p>
                            <w:p w14:paraId="2D7207F2" w14:textId="77777777" w:rsidR="004B461A" w:rsidRDefault="004B461A" w:rsidP="00E524FF">
                              <w:pPr>
                                <w:jc w:val="center"/>
                              </w:pPr>
                            </w:p>
                            <w:p w14:paraId="0AA7A1A3"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58079" y="831052"/>
                            <a:ext cx="2472308" cy="1552776"/>
                          </a:xfrm>
                          <a:prstGeom prst="rect">
                            <a:avLst/>
                          </a:prstGeom>
                          <a:solidFill>
                            <a:schemeClr val="accent2">
                              <a:lumMod val="40000"/>
                              <a:lumOff val="60000"/>
                            </a:schemeClr>
                          </a:solidFill>
                          <a:ln w="9525">
                            <a:noFill/>
                            <a:miter lim="800000"/>
                            <a:headEnd/>
                            <a:tailEnd/>
                          </a:ln>
                        </wps:spPr>
                        <wps:txbx>
                          <w:txbxContent>
                            <w:p w14:paraId="3BEC3DCC"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FC64F5" id="Group 9" o:spid="_x0000_s1034" style="position:absolute;left:0;text-align:left;margin-left:115.05pt;margin-top:49.8pt;width:233.85pt;height:44.25pt;z-index:251659776;mso-width-relative:margin;mso-height-relative:margin" coordorigin="557,5933" coordsize="28388,2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">
                <v:roundrect id="_x0000_s1035" style="position:absolute;left:557;top:5933;width:28388;height:233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" fillcolor="#f9db83 [1301]" stroked="f" strokeweight="2pt">
                  <v:shadow on="t" color="black" opacity="26214f" origin="-.5" offset="3pt,0"/>
                  <v:textbox>
                    <w:txbxContent>
                      <w:p w14:paraId="1C29FF4A" w14:textId="77777777" w:rsidR="004B461A" w:rsidRDefault="004B461A" w:rsidP="00E524FF">
                        <w:pPr>
                          <w:jc w:val="center"/>
                        </w:pPr>
                      </w:p>
                      <w:p w14:paraId="123388EF" w14:textId="77777777" w:rsidR="004B461A" w:rsidRDefault="004B461A" w:rsidP="00E524FF">
                        <w:pPr>
                          <w:jc w:val="center"/>
                        </w:pPr>
                      </w:p>
                      <w:p w14:paraId="5E190480" w14:textId="77777777" w:rsidR="004B461A" w:rsidRDefault="004B461A" w:rsidP="00E524FF">
                        <w:pPr>
                          <w:jc w:val="center"/>
                        </w:pPr>
                      </w:p>
                      <w:p w14:paraId="00CE8DE0" w14:textId="77777777" w:rsidR="004B461A" w:rsidRDefault="004B461A" w:rsidP="00E524FF">
                        <w:pPr>
                          <w:jc w:val="center"/>
                        </w:pPr>
                      </w:p>
                      <w:p w14:paraId="0F258905" w14:textId="77777777" w:rsidR="004B461A" w:rsidRDefault="004B461A" w:rsidP="00E524FF">
                        <w:pPr>
                          <w:jc w:val="center"/>
                        </w:pPr>
                      </w:p>
                      <w:p w14:paraId="2E06329A" w14:textId="77777777" w:rsidR="004B461A" w:rsidRDefault="004B461A" w:rsidP="00E524FF"/>
                      <w:p w14:paraId="3ECFFC40" w14:textId="77777777" w:rsidR="004B461A" w:rsidRDefault="004B461A" w:rsidP="00E524FF">
                        <w:pPr>
                          <w:jc w:val="center"/>
                        </w:pPr>
                      </w:p>
                      <w:p w14:paraId="4C0CEB38" w14:textId="77777777" w:rsidR="004B461A" w:rsidRDefault="004B461A" w:rsidP="00E524FF">
                        <w:pPr>
                          <w:jc w:val="center"/>
                        </w:pPr>
                      </w:p>
                      <w:p w14:paraId="26A89BE9" w14:textId="77777777" w:rsidR="004B461A" w:rsidRDefault="004B461A" w:rsidP="00E524FF">
                        <w:pPr>
                          <w:jc w:val="center"/>
                        </w:pPr>
                      </w:p>
                      <w:p w14:paraId="2D7207F2" w14:textId="77777777" w:rsidR="004B461A" w:rsidRDefault="004B461A" w:rsidP="00E524FF">
                        <w:pPr>
                          <w:jc w:val="center"/>
                        </w:pPr>
                      </w:p>
                      <w:p w14:paraId="0AA7A1A3" w14:textId="77777777" w:rsidR="004B461A" w:rsidRDefault="004B461A" w:rsidP="00E524FF">
                        <w:pPr>
                          <w:jc w:val="center"/>
                        </w:pPr>
                      </w:p>
                    </w:txbxContent>
                  </v:textbox>
                </v:roundrect>
                <v:shape id="_x0000_s1036" type="#_x0000_t202" style="position:absolute;left:1580;top:8310;width:24723;height:15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" fillcolor="#f9db83 [1301]" stroked="f">
                  <v:textbox>
                    <w:txbxContent>
                      <w:p w14:paraId="3BEC3DCC"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2</w:t>
                        </w:r>
                      </w:p>
                    </w:txbxContent>
                  </v:textbox>
                </v:shape>
              </v:group>
            </w:pict>
          </mc:Fallback>
        </mc:AlternateContent>
      </w:r>
    </w:p>
    <w:sectPr w:rsidR="00E524FF" w:rsidSect="009C0378">
      <w:headerReference w:type="even" r:id="rId12"/>
      <w:headerReference w:type="default" r:id="rId13"/>
      <w:footerReference w:type="default" r:id="rId14"/>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BC8F" w14:textId="77777777" w:rsidR="00C74531" w:rsidRDefault="00C74531">
      <w:r>
        <w:separator/>
      </w:r>
    </w:p>
  </w:endnote>
  <w:endnote w:type="continuationSeparator" w:id="0">
    <w:p w14:paraId="738E505C" w14:textId="77777777" w:rsidR="00C74531" w:rsidRDefault="00C7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4B461A" w14:paraId="3F4E71B8"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14CF1BBF" w14:textId="77777777" w:rsidR="004B461A" w:rsidRPr="00154313" w:rsidRDefault="004B461A" w:rsidP="00154313">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686834F8" w14:textId="60907420" w:rsidR="004B461A" w:rsidRPr="001B063E" w:rsidRDefault="004B461A" w:rsidP="00154313">
          <w:pPr>
            <w:rPr>
              <w:rFonts w:ascii="Arial Narrow" w:hAnsi="Arial Narrow"/>
              <w:sz w:val="14"/>
              <w:szCs w:val="14"/>
            </w:rPr>
          </w:pPr>
          <w:r w:rsidRPr="001B063E">
            <w:rPr>
              <w:rFonts w:ascii="Arial Narrow" w:hAnsi="Arial Narrow"/>
              <w:sz w:val="14"/>
              <w:szCs w:val="14"/>
            </w:rPr>
            <w:t xml:space="preserve">Health Safety Representatives and HSW Consultation </w:t>
          </w:r>
        </w:p>
      </w:tc>
      <w:tc>
        <w:tcPr>
          <w:tcW w:w="1134" w:type="dxa"/>
          <w:tcBorders>
            <w:top w:val="single" w:sz="4" w:space="0" w:color="auto"/>
            <w:left w:val="single" w:sz="4" w:space="0" w:color="auto"/>
            <w:bottom w:val="single" w:sz="4" w:space="0" w:color="auto"/>
            <w:right w:val="single" w:sz="4" w:space="0" w:color="auto"/>
          </w:tcBorders>
          <w:hideMark/>
        </w:tcPr>
        <w:p w14:paraId="00C4EBFC" w14:textId="77777777" w:rsidR="004B461A" w:rsidRPr="00154313" w:rsidRDefault="004B461A" w:rsidP="00154313">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1D9DC684" w14:textId="5B1C7103" w:rsidR="004B461A" w:rsidRPr="001B063E" w:rsidRDefault="004B461A" w:rsidP="00154313">
          <w:pPr>
            <w:rPr>
              <w:rFonts w:ascii="Arial Narrow" w:hAnsi="Arial Narrow"/>
              <w:sz w:val="14"/>
              <w:szCs w:val="14"/>
            </w:rPr>
          </w:pPr>
          <w:r>
            <w:rPr>
              <w:rFonts w:ascii="Arial Narrow" w:hAnsi="Arial Narrow"/>
              <w:sz w:val="14"/>
              <w:szCs w:val="14"/>
            </w:rPr>
            <w:t>5 October 2021</w:t>
          </w:r>
        </w:p>
      </w:tc>
      <w:tc>
        <w:tcPr>
          <w:tcW w:w="1247" w:type="dxa"/>
          <w:tcBorders>
            <w:top w:val="single" w:sz="4" w:space="0" w:color="auto"/>
            <w:left w:val="single" w:sz="4" w:space="0" w:color="auto"/>
            <w:bottom w:val="single" w:sz="4" w:space="0" w:color="auto"/>
            <w:right w:val="single" w:sz="4" w:space="0" w:color="auto"/>
          </w:tcBorders>
          <w:hideMark/>
        </w:tcPr>
        <w:p w14:paraId="48D5709F" w14:textId="0C8383D9" w:rsidR="004B461A" w:rsidRPr="00154313" w:rsidRDefault="004B461A" w:rsidP="00154313">
          <w:pPr>
            <w:rPr>
              <w:rFonts w:ascii="Arial Narrow" w:hAnsi="Arial Narrow"/>
              <w:b/>
              <w:sz w:val="14"/>
              <w:szCs w:val="14"/>
            </w:rPr>
          </w:pPr>
          <w:r w:rsidRPr="00154313">
            <w:rPr>
              <w:rFonts w:ascii="Arial Narrow" w:hAnsi="Arial Narrow"/>
              <w:sz w:val="14"/>
              <w:szCs w:val="14"/>
            </w:rPr>
            <w:t xml:space="preserve">Version </w:t>
          </w:r>
          <w:r w:rsidRPr="00A904A1">
            <w:rPr>
              <w:rFonts w:ascii="Arial Narrow" w:hAnsi="Arial Narrow"/>
              <w:sz w:val="14"/>
              <w:szCs w:val="14"/>
            </w:rPr>
            <w:t>1.0</w:t>
          </w:r>
        </w:p>
      </w:tc>
    </w:tr>
    <w:tr w:rsidR="004B461A" w14:paraId="5299B44D"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3F6D7BDB"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66355C7E" w14:textId="0C84B352" w:rsidR="004B461A" w:rsidRPr="001B063E" w:rsidRDefault="004B461A" w:rsidP="004F340E">
          <w:pPr>
            <w:rPr>
              <w:rFonts w:ascii="Arial Narrow" w:hAnsi="Arial Narrow"/>
              <w:sz w:val="14"/>
              <w:szCs w:val="14"/>
            </w:rPr>
          </w:pPr>
          <w:r w:rsidRPr="001B063E">
            <w:rPr>
              <w:rFonts w:ascii="Arial Narrow" w:hAnsi="Arial Narrow"/>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14:paraId="282A491B"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794369E5" w14:textId="3AC4C403" w:rsidR="004B461A" w:rsidRPr="001B063E" w:rsidRDefault="004B461A" w:rsidP="004F340E">
          <w:pPr>
            <w:rPr>
              <w:rFonts w:ascii="Arial Narrow" w:hAnsi="Arial Narrow"/>
              <w:sz w:val="14"/>
              <w:szCs w:val="14"/>
            </w:rPr>
          </w:pPr>
          <w:r>
            <w:rPr>
              <w:rFonts w:ascii="Arial Narrow" w:hAnsi="Arial Narrow"/>
              <w:sz w:val="14"/>
              <w:szCs w:val="14"/>
            </w:rPr>
            <w:t>5 October 2024</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Content>
            <w:p w14:paraId="2A427545" w14:textId="43D4E3C3" w:rsidR="004B461A" w:rsidRPr="00154313" w:rsidRDefault="004B461A" w:rsidP="004F340E">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6679B8">
                <w:rPr>
                  <w:b/>
                  <w:bCs/>
                  <w:noProof/>
                  <w:sz w:val="14"/>
                  <w:szCs w:val="14"/>
                </w:rPr>
                <w:t>2</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6679B8">
                <w:rPr>
                  <w:b/>
                  <w:bCs/>
                  <w:noProof/>
                  <w:sz w:val="14"/>
                  <w:szCs w:val="14"/>
                </w:rPr>
                <w:t>2</w:t>
              </w:r>
              <w:r w:rsidRPr="00154313">
                <w:rPr>
                  <w:b/>
                  <w:bCs/>
                  <w:sz w:val="14"/>
                  <w:szCs w:val="14"/>
                </w:rPr>
                <w:fldChar w:fldCharType="end"/>
              </w:r>
              <w:r w:rsidRPr="00154313">
                <w:rPr>
                  <w:sz w:val="14"/>
                  <w:szCs w:val="14"/>
                </w:rPr>
                <w:t xml:space="preserve"> </w:t>
              </w:r>
            </w:p>
          </w:sdtContent>
        </w:sdt>
      </w:tc>
    </w:tr>
    <w:tr w:rsidR="004B461A" w14:paraId="71ECFBB1"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6DA6DED0"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35BEC088" w14:textId="77777777" w:rsidR="004B461A" w:rsidRPr="00154313" w:rsidRDefault="004B461A" w:rsidP="004F340E">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14:paraId="2B80B0C9" w14:textId="77777777" w:rsidR="004B461A" w:rsidRDefault="004B461A">
    <w:pPr>
      <w:pStyle w:val="Footer"/>
    </w:pPr>
  </w:p>
  <w:p w14:paraId="030ACFB0" w14:textId="77777777" w:rsidR="004B461A" w:rsidRDefault="004B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2FE0" w14:textId="77777777" w:rsidR="00C74531" w:rsidRDefault="00C74531">
      <w:r>
        <w:separator/>
      </w:r>
    </w:p>
  </w:footnote>
  <w:footnote w:type="continuationSeparator" w:id="0">
    <w:p w14:paraId="7F989EB4" w14:textId="77777777" w:rsidR="00C74531" w:rsidRDefault="00C7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376" w14:textId="77777777" w:rsidR="004B461A" w:rsidRDefault="00000000" w:rsidP="007B6860">
    <w:pPr>
      <w:pStyle w:val="Header"/>
    </w:pPr>
    <w:r>
      <w:rPr>
        <w:noProof/>
        <w:lang w:val="en-GB"/>
      </w:rPr>
      <w:pict w14:anchorId="07A8C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4B461A">
      <w:fldChar w:fldCharType="begin"/>
    </w:r>
    <w:r w:rsidR="004B461A">
      <w:instrText xml:space="preserve">PAGE  </w:instrText>
    </w:r>
    <w:r w:rsidR="004B461A">
      <w:fldChar w:fldCharType="end"/>
    </w:r>
  </w:p>
  <w:p w14:paraId="594CEEC5" w14:textId="77777777" w:rsidR="004B461A" w:rsidRDefault="004B461A"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4B461A" w14:paraId="5B72F49B" w14:textId="77777777" w:rsidTr="00154313">
      <w:trPr>
        <w:trHeight w:val="429"/>
      </w:trPr>
      <w:tc>
        <w:tcPr>
          <w:tcW w:w="4997" w:type="dxa"/>
          <w:tcBorders>
            <w:bottom w:val="single" w:sz="18" w:space="0" w:color="005A9C" w:themeColor="accent3"/>
          </w:tcBorders>
          <w:hideMark/>
        </w:tcPr>
        <w:p w14:paraId="42F377B3" w14:textId="77777777" w:rsidR="004B461A" w:rsidRPr="00154313" w:rsidRDefault="004B461A"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14:paraId="1143D463" w14:textId="77777777" w:rsidR="004B461A" w:rsidRDefault="004B461A" w:rsidP="00154313">
          <w:pPr>
            <w:pStyle w:val="Header"/>
            <w:spacing w:after="0"/>
            <w:rPr>
              <w:rFonts w:ascii="Arial Narrow" w:hAnsi="Arial Narrow"/>
              <w:b/>
              <w:sz w:val="20"/>
              <w:lang w:val="en-AU" w:eastAsia="en-AU"/>
            </w:rPr>
          </w:pPr>
          <w:r>
            <w:rPr>
              <w:noProof/>
              <w:lang w:val="en-AU" w:eastAsia="en-AU"/>
            </w:rPr>
            <w:drawing>
              <wp:inline distT="0" distB="0" distL="0" distR="0" wp14:anchorId="7057B93A" wp14:editId="7069E8BE">
                <wp:extent cx="847725" cy="257175"/>
                <wp:effectExtent l="0" t="0" r="9525" b="9525"/>
                <wp:docPr id="4" name="Picture 4"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7237A2F1" w14:textId="77777777" w:rsidR="004B461A" w:rsidRDefault="004B461A" w:rsidP="00154313">
          <w:pPr>
            <w:pStyle w:val="Header"/>
            <w:spacing w:after="0"/>
            <w:rPr>
              <w:rFonts w:ascii="Arial Narrow" w:hAnsi="Arial Narrow"/>
              <w:b/>
              <w:sz w:val="20"/>
              <w:lang w:val="en-AU" w:eastAsia="en-AU"/>
            </w:rPr>
          </w:pPr>
        </w:p>
      </w:tc>
    </w:tr>
  </w:tbl>
  <w:p w14:paraId="641EBE4A" w14:textId="77777777" w:rsidR="004B461A" w:rsidRDefault="004B461A" w:rsidP="00154313">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CE4"/>
    <w:multiLevelType w:val="hybridMultilevel"/>
    <w:tmpl w:val="9B4AE1D0"/>
    <w:lvl w:ilvl="0" w:tplc="0934834A">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5AD79B7"/>
    <w:multiLevelType w:val="hybridMultilevel"/>
    <w:tmpl w:val="7C06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011F9"/>
    <w:multiLevelType w:val="hybridMultilevel"/>
    <w:tmpl w:val="77264E1E"/>
    <w:lvl w:ilvl="0" w:tplc="5B9A915A">
      <w:start w:val="1"/>
      <w:numFmt w:val="bullet"/>
      <w:lvlText w:val=""/>
      <w:lvlJc w:val="left"/>
      <w:pPr>
        <w:ind w:left="720" w:hanging="360"/>
      </w:pPr>
      <w:rPr>
        <w:rFonts w:ascii="Wingdings" w:hAnsi="Wingdings"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97E05"/>
    <w:multiLevelType w:val="hybridMultilevel"/>
    <w:tmpl w:val="B0961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945A0"/>
    <w:multiLevelType w:val="hybridMultilevel"/>
    <w:tmpl w:val="DA3CC83C"/>
    <w:lvl w:ilvl="0" w:tplc="5B9A915A">
      <w:start w:val="1"/>
      <w:numFmt w:val="bullet"/>
      <w:lvlText w:val=""/>
      <w:lvlJc w:val="left"/>
      <w:pPr>
        <w:ind w:left="502"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5"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5AE03A6"/>
    <w:multiLevelType w:val="hybridMultilevel"/>
    <w:tmpl w:val="3FEA3FB0"/>
    <w:lvl w:ilvl="0" w:tplc="0C090003">
      <w:start w:val="1"/>
      <w:numFmt w:val="bullet"/>
      <w:lvlText w:val="o"/>
      <w:lvlJc w:val="left"/>
      <w:pPr>
        <w:ind w:left="1080" w:hanging="360"/>
      </w:pPr>
      <w:rPr>
        <w:rFonts w:ascii="Courier New" w:hAnsi="Courier New" w:cs="Courier New"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3E0A42DA"/>
    <w:multiLevelType w:val="hybridMultilevel"/>
    <w:tmpl w:val="3FBA3E0E"/>
    <w:lvl w:ilvl="0" w:tplc="22C07A2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C645F3"/>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D427B0"/>
    <w:multiLevelType w:val="hybridMultilevel"/>
    <w:tmpl w:val="8A6830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1656E"/>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582D6A"/>
    <w:multiLevelType w:val="hybridMultilevel"/>
    <w:tmpl w:val="BE6A8D36"/>
    <w:lvl w:ilvl="0" w:tplc="D39697DE">
      <w:start w:val="1"/>
      <w:numFmt w:val="bullet"/>
      <w:lvlText w:val=""/>
      <w:lvlJc w:val="left"/>
      <w:pPr>
        <w:ind w:left="360" w:hanging="360"/>
      </w:pPr>
      <w:rPr>
        <w:rFonts w:ascii="Wingdings" w:hAnsi="Wingdings" w:hint="default"/>
        <w:strike w:val="0"/>
        <w:dstrike w:val="0"/>
        <w:color w:val="auto"/>
        <w:sz w:val="16"/>
        <w:szCs w:val="16"/>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1B16C99"/>
    <w:multiLevelType w:val="hybridMultilevel"/>
    <w:tmpl w:val="D6948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43692601">
    <w:abstractNumId w:val="5"/>
  </w:num>
  <w:num w:numId="2" w16cid:durableId="85852868">
    <w:abstractNumId w:val="13"/>
  </w:num>
  <w:num w:numId="3" w16cid:durableId="254049282">
    <w:abstractNumId w:val="4"/>
  </w:num>
  <w:num w:numId="4" w16cid:durableId="1702257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083387">
    <w:abstractNumId w:val="0"/>
  </w:num>
  <w:num w:numId="6" w16cid:durableId="260651639">
    <w:abstractNumId w:val="11"/>
  </w:num>
  <w:num w:numId="7" w16cid:durableId="28189297">
    <w:abstractNumId w:val="7"/>
  </w:num>
  <w:num w:numId="8" w16cid:durableId="428550569">
    <w:abstractNumId w:val="10"/>
  </w:num>
  <w:num w:numId="9" w16cid:durableId="213469367">
    <w:abstractNumId w:val="8"/>
  </w:num>
  <w:num w:numId="10" w16cid:durableId="520973586">
    <w:abstractNumId w:val="1"/>
  </w:num>
  <w:num w:numId="11" w16cid:durableId="318584435">
    <w:abstractNumId w:val="13"/>
  </w:num>
  <w:num w:numId="12" w16cid:durableId="1869828826">
    <w:abstractNumId w:val="6"/>
  </w:num>
  <w:num w:numId="13" w16cid:durableId="236475099">
    <w:abstractNumId w:val="3"/>
  </w:num>
  <w:num w:numId="14" w16cid:durableId="1316379671">
    <w:abstractNumId w:val="13"/>
  </w:num>
  <w:num w:numId="15" w16cid:durableId="584607592">
    <w:abstractNumId w:val="9"/>
  </w:num>
  <w:num w:numId="16" w16cid:durableId="2208750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04"/>
    <w:rsid w:val="00001EFC"/>
    <w:rsid w:val="00005BA2"/>
    <w:rsid w:val="00010A1E"/>
    <w:rsid w:val="0002210F"/>
    <w:rsid w:val="00025F5C"/>
    <w:rsid w:val="00031CA9"/>
    <w:rsid w:val="00045FC9"/>
    <w:rsid w:val="00047778"/>
    <w:rsid w:val="000512B2"/>
    <w:rsid w:val="0005449C"/>
    <w:rsid w:val="0006034C"/>
    <w:rsid w:val="00061498"/>
    <w:rsid w:val="00063B8E"/>
    <w:rsid w:val="000645FF"/>
    <w:rsid w:val="00070BF8"/>
    <w:rsid w:val="000739E1"/>
    <w:rsid w:val="00077289"/>
    <w:rsid w:val="000804C2"/>
    <w:rsid w:val="000943E3"/>
    <w:rsid w:val="000A591C"/>
    <w:rsid w:val="000A630B"/>
    <w:rsid w:val="000A6637"/>
    <w:rsid w:val="000D2649"/>
    <w:rsid w:val="000D3C16"/>
    <w:rsid w:val="000E0202"/>
    <w:rsid w:val="000E40B8"/>
    <w:rsid w:val="000F28D6"/>
    <w:rsid w:val="001019FC"/>
    <w:rsid w:val="00103885"/>
    <w:rsid w:val="001060BC"/>
    <w:rsid w:val="00110EFB"/>
    <w:rsid w:val="0011114A"/>
    <w:rsid w:val="001227E0"/>
    <w:rsid w:val="00122ECB"/>
    <w:rsid w:val="0012339C"/>
    <w:rsid w:val="001261FD"/>
    <w:rsid w:val="00135C0C"/>
    <w:rsid w:val="001519EA"/>
    <w:rsid w:val="00154313"/>
    <w:rsid w:val="0015642B"/>
    <w:rsid w:val="00161180"/>
    <w:rsid w:val="001611AF"/>
    <w:rsid w:val="00164FCE"/>
    <w:rsid w:val="00165C6F"/>
    <w:rsid w:val="00170CAD"/>
    <w:rsid w:val="001827B5"/>
    <w:rsid w:val="001838B3"/>
    <w:rsid w:val="001A0D95"/>
    <w:rsid w:val="001A1585"/>
    <w:rsid w:val="001A6437"/>
    <w:rsid w:val="001A6486"/>
    <w:rsid w:val="001B063E"/>
    <w:rsid w:val="001B46A1"/>
    <w:rsid w:val="001B4CD6"/>
    <w:rsid w:val="001C1A33"/>
    <w:rsid w:val="001C43D0"/>
    <w:rsid w:val="001C7AE0"/>
    <w:rsid w:val="001D3CBD"/>
    <w:rsid w:val="001E270E"/>
    <w:rsid w:val="001E2F21"/>
    <w:rsid w:val="001F137E"/>
    <w:rsid w:val="001F7721"/>
    <w:rsid w:val="001F7B44"/>
    <w:rsid w:val="002014AD"/>
    <w:rsid w:val="00211213"/>
    <w:rsid w:val="00216069"/>
    <w:rsid w:val="0021736D"/>
    <w:rsid w:val="002210EE"/>
    <w:rsid w:val="002226EF"/>
    <w:rsid w:val="00231AD4"/>
    <w:rsid w:val="002344EF"/>
    <w:rsid w:val="00244E6D"/>
    <w:rsid w:val="002503B8"/>
    <w:rsid w:val="002620AC"/>
    <w:rsid w:val="002638E5"/>
    <w:rsid w:val="00264F43"/>
    <w:rsid w:val="002778D6"/>
    <w:rsid w:val="00287511"/>
    <w:rsid w:val="002920D7"/>
    <w:rsid w:val="002932D4"/>
    <w:rsid w:val="0029371D"/>
    <w:rsid w:val="002A42C2"/>
    <w:rsid w:val="002A67F1"/>
    <w:rsid w:val="002B096D"/>
    <w:rsid w:val="002B6BED"/>
    <w:rsid w:val="002C053A"/>
    <w:rsid w:val="002C63D7"/>
    <w:rsid w:val="002D54D2"/>
    <w:rsid w:val="002E1524"/>
    <w:rsid w:val="002E6A51"/>
    <w:rsid w:val="002F20A9"/>
    <w:rsid w:val="002F377D"/>
    <w:rsid w:val="002F3963"/>
    <w:rsid w:val="002F3C83"/>
    <w:rsid w:val="002F6020"/>
    <w:rsid w:val="00305453"/>
    <w:rsid w:val="00305742"/>
    <w:rsid w:val="00310239"/>
    <w:rsid w:val="003115D6"/>
    <w:rsid w:val="003338D1"/>
    <w:rsid w:val="0033519C"/>
    <w:rsid w:val="00336E10"/>
    <w:rsid w:val="00343C95"/>
    <w:rsid w:val="003475D5"/>
    <w:rsid w:val="00350E71"/>
    <w:rsid w:val="003677FC"/>
    <w:rsid w:val="00370345"/>
    <w:rsid w:val="00370460"/>
    <w:rsid w:val="0038138D"/>
    <w:rsid w:val="003901EA"/>
    <w:rsid w:val="0039628C"/>
    <w:rsid w:val="003A3798"/>
    <w:rsid w:val="003A3D24"/>
    <w:rsid w:val="003B304D"/>
    <w:rsid w:val="003B4158"/>
    <w:rsid w:val="003B6E10"/>
    <w:rsid w:val="003C0E04"/>
    <w:rsid w:val="003D5FFB"/>
    <w:rsid w:val="003E4CF7"/>
    <w:rsid w:val="004005E7"/>
    <w:rsid w:val="0040126C"/>
    <w:rsid w:val="00416200"/>
    <w:rsid w:val="00417CAB"/>
    <w:rsid w:val="00426A97"/>
    <w:rsid w:val="00440148"/>
    <w:rsid w:val="004407CF"/>
    <w:rsid w:val="00442626"/>
    <w:rsid w:val="004458A3"/>
    <w:rsid w:val="00451B61"/>
    <w:rsid w:val="00454266"/>
    <w:rsid w:val="00465409"/>
    <w:rsid w:val="004659E2"/>
    <w:rsid w:val="00465F26"/>
    <w:rsid w:val="0047321D"/>
    <w:rsid w:val="00475BE4"/>
    <w:rsid w:val="00475C9E"/>
    <w:rsid w:val="00480910"/>
    <w:rsid w:val="0048182C"/>
    <w:rsid w:val="004923F5"/>
    <w:rsid w:val="004A1D14"/>
    <w:rsid w:val="004B0A94"/>
    <w:rsid w:val="004B461A"/>
    <w:rsid w:val="004B6F08"/>
    <w:rsid w:val="004B7F25"/>
    <w:rsid w:val="004C76A1"/>
    <w:rsid w:val="004D59BF"/>
    <w:rsid w:val="004D73E4"/>
    <w:rsid w:val="004E3235"/>
    <w:rsid w:val="004F2863"/>
    <w:rsid w:val="004F340E"/>
    <w:rsid w:val="00513C95"/>
    <w:rsid w:val="00515F64"/>
    <w:rsid w:val="00532519"/>
    <w:rsid w:val="005402CA"/>
    <w:rsid w:val="00544393"/>
    <w:rsid w:val="00546B92"/>
    <w:rsid w:val="0055121E"/>
    <w:rsid w:val="00556ABC"/>
    <w:rsid w:val="00557639"/>
    <w:rsid w:val="0056144E"/>
    <w:rsid w:val="00563165"/>
    <w:rsid w:val="00567476"/>
    <w:rsid w:val="005752D5"/>
    <w:rsid w:val="005768CF"/>
    <w:rsid w:val="005948E4"/>
    <w:rsid w:val="005A0F27"/>
    <w:rsid w:val="005A23D8"/>
    <w:rsid w:val="005A416C"/>
    <w:rsid w:val="005B7C66"/>
    <w:rsid w:val="005C1D37"/>
    <w:rsid w:val="005D3C2E"/>
    <w:rsid w:val="005D5D04"/>
    <w:rsid w:val="005F17BE"/>
    <w:rsid w:val="005F242D"/>
    <w:rsid w:val="00620378"/>
    <w:rsid w:val="006203C8"/>
    <w:rsid w:val="0062414A"/>
    <w:rsid w:val="00635B0D"/>
    <w:rsid w:val="0064495F"/>
    <w:rsid w:val="00646924"/>
    <w:rsid w:val="00650EC7"/>
    <w:rsid w:val="00654EFE"/>
    <w:rsid w:val="00655176"/>
    <w:rsid w:val="006644A5"/>
    <w:rsid w:val="006657DD"/>
    <w:rsid w:val="006679B8"/>
    <w:rsid w:val="00667C32"/>
    <w:rsid w:val="00670C95"/>
    <w:rsid w:val="00674A59"/>
    <w:rsid w:val="00676693"/>
    <w:rsid w:val="00680741"/>
    <w:rsid w:val="006874F6"/>
    <w:rsid w:val="0069193B"/>
    <w:rsid w:val="00692B79"/>
    <w:rsid w:val="006956D3"/>
    <w:rsid w:val="006B3972"/>
    <w:rsid w:val="006B75E1"/>
    <w:rsid w:val="006C479F"/>
    <w:rsid w:val="006C6156"/>
    <w:rsid w:val="006D0670"/>
    <w:rsid w:val="006D7833"/>
    <w:rsid w:val="006E2995"/>
    <w:rsid w:val="006E4F75"/>
    <w:rsid w:val="006E511D"/>
    <w:rsid w:val="006F11F1"/>
    <w:rsid w:val="006F5D8B"/>
    <w:rsid w:val="0070065C"/>
    <w:rsid w:val="00700953"/>
    <w:rsid w:val="00702E94"/>
    <w:rsid w:val="00705348"/>
    <w:rsid w:val="007106A9"/>
    <w:rsid w:val="00710CB9"/>
    <w:rsid w:val="0072143F"/>
    <w:rsid w:val="00723681"/>
    <w:rsid w:val="00741C52"/>
    <w:rsid w:val="0074425B"/>
    <w:rsid w:val="00745197"/>
    <w:rsid w:val="007476D0"/>
    <w:rsid w:val="00753E8B"/>
    <w:rsid w:val="007557F2"/>
    <w:rsid w:val="00764859"/>
    <w:rsid w:val="00767102"/>
    <w:rsid w:val="007706B8"/>
    <w:rsid w:val="00771715"/>
    <w:rsid w:val="00772355"/>
    <w:rsid w:val="00777B8D"/>
    <w:rsid w:val="007848D0"/>
    <w:rsid w:val="00786479"/>
    <w:rsid w:val="00792A7B"/>
    <w:rsid w:val="0079653F"/>
    <w:rsid w:val="007A2F65"/>
    <w:rsid w:val="007A46B7"/>
    <w:rsid w:val="007A7ACF"/>
    <w:rsid w:val="007B1612"/>
    <w:rsid w:val="007B4278"/>
    <w:rsid w:val="007B44BE"/>
    <w:rsid w:val="007B5007"/>
    <w:rsid w:val="007B6860"/>
    <w:rsid w:val="007C3F0A"/>
    <w:rsid w:val="007D1789"/>
    <w:rsid w:val="007E0B07"/>
    <w:rsid w:val="007E12FB"/>
    <w:rsid w:val="007E4751"/>
    <w:rsid w:val="007F1740"/>
    <w:rsid w:val="0080303F"/>
    <w:rsid w:val="0080659F"/>
    <w:rsid w:val="00823FB0"/>
    <w:rsid w:val="008246AF"/>
    <w:rsid w:val="00827668"/>
    <w:rsid w:val="00831D30"/>
    <w:rsid w:val="0083443E"/>
    <w:rsid w:val="00834806"/>
    <w:rsid w:val="008509EB"/>
    <w:rsid w:val="00850BC4"/>
    <w:rsid w:val="00851A6F"/>
    <w:rsid w:val="00853569"/>
    <w:rsid w:val="00855F00"/>
    <w:rsid w:val="00874353"/>
    <w:rsid w:val="008845E3"/>
    <w:rsid w:val="00892375"/>
    <w:rsid w:val="00895006"/>
    <w:rsid w:val="00897648"/>
    <w:rsid w:val="008A4B67"/>
    <w:rsid w:val="008B0E5A"/>
    <w:rsid w:val="008B5D43"/>
    <w:rsid w:val="008C24E0"/>
    <w:rsid w:val="008C5248"/>
    <w:rsid w:val="008D03A9"/>
    <w:rsid w:val="008E0524"/>
    <w:rsid w:val="008E10F5"/>
    <w:rsid w:val="008E47EE"/>
    <w:rsid w:val="009044A0"/>
    <w:rsid w:val="00904790"/>
    <w:rsid w:val="0091020A"/>
    <w:rsid w:val="00915E60"/>
    <w:rsid w:val="00921898"/>
    <w:rsid w:val="00925EC5"/>
    <w:rsid w:val="00935CCF"/>
    <w:rsid w:val="00942043"/>
    <w:rsid w:val="009430F5"/>
    <w:rsid w:val="0094364A"/>
    <w:rsid w:val="00954D00"/>
    <w:rsid w:val="00962612"/>
    <w:rsid w:val="00970DDD"/>
    <w:rsid w:val="00971FFA"/>
    <w:rsid w:val="00975222"/>
    <w:rsid w:val="009765A2"/>
    <w:rsid w:val="00980C5C"/>
    <w:rsid w:val="0098755A"/>
    <w:rsid w:val="00987976"/>
    <w:rsid w:val="009909BD"/>
    <w:rsid w:val="009A5D4F"/>
    <w:rsid w:val="009A65EC"/>
    <w:rsid w:val="009A7E65"/>
    <w:rsid w:val="009B07D8"/>
    <w:rsid w:val="009C0378"/>
    <w:rsid w:val="009C097F"/>
    <w:rsid w:val="009C20B2"/>
    <w:rsid w:val="009C2CA4"/>
    <w:rsid w:val="009C4D2E"/>
    <w:rsid w:val="009D3837"/>
    <w:rsid w:val="009D7781"/>
    <w:rsid w:val="009D7E42"/>
    <w:rsid w:val="009E0C2E"/>
    <w:rsid w:val="009E31B5"/>
    <w:rsid w:val="009F0669"/>
    <w:rsid w:val="009F2B40"/>
    <w:rsid w:val="00A056CD"/>
    <w:rsid w:val="00A06829"/>
    <w:rsid w:val="00A06BAB"/>
    <w:rsid w:val="00A2150C"/>
    <w:rsid w:val="00A22BD5"/>
    <w:rsid w:val="00A23F5B"/>
    <w:rsid w:val="00A36191"/>
    <w:rsid w:val="00A435C1"/>
    <w:rsid w:val="00A4404F"/>
    <w:rsid w:val="00A45FF5"/>
    <w:rsid w:val="00A47011"/>
    <w:rsid w:val="00A56394"/>
    <w:rsid w:val="00A8314C"/>
    <w:rsid w:val="00A8382F"/>
    <w:rsid w:val="00A8745B"/>
    <w:rsid w:val="00A904A1"/>
    <w:rsid w:val="00A91B49"/>
    <w:rsid w:val="00A94CEF"/>
    <w:rsid w:val="00AA2B0F"/>
    <w:rsid w:val="00AC0FA2"/>
    <w:rsid w:val="00AC1090"/>
    <w:rsid w:val="00AC1594"/>
    <w:rsid w:val="00AC211E"/>
    <w:rsid w:val="00AD3744"/>
    <w:rsid w:val="00AE749F"/>
    <w:rsid w:val="00AF7254"/>
    <w:rsid w:val="00B03984"/>
    <w:rsid w:val="00B070DC"/>
    <w:rsid w:val="00B16446"/>
    <w:rsid w:val="00B2046D"/>
    <w:rsid w:val="00B21F47"/>
    <w:rsid w:val="00B24835"/>
    <w:rsid w:val="00B27557"/>
    <w:rsid w:val="00B342BD"/>
    <w:rsid w:val="00B36AB1"/>
    <w:rsid w:val="00B41CF3"/>
    <w:rsid w:val="00B52441"/>
    <w:rsid w:val="00B67868"/>
    <w:rsid w:val="00B678B6"/>
    <w:rsid w:val="00B7050C"/>
    <w:rsid w:val="00B721A1"/>
    <w:rsid w:val="00B72C66"/>
    <w:rsid w:val="00B74DFD"/>
    <w:rsid w:val="00B7661C"/>
    <w:rsid w:val="00B7781E"/>
    <w:rsid w:val="00B80AB0"/>
    <w:rsid w:val="00B80F49"/>
    <w:rsid w:val="00B90C88"/>
    <w:rsid w:val="00BA2855"/>
    <w:rsid w:val="00BA5D99"/>
    <w:rsid w:val="00BA739F"/>
    <w:rsid w:val="00BC20C5"/>
    <w:rsid w:val="00BC5457"/>
    <w:rsid w:val="00BC7EC9"/>
    <w:rsid w:val="00BD03DB"/>
    <w:rsid w:val="00BD3516"/>
    <w:rsid w:val="00BE6217"/>
    <w:rsid w:val="00BE6BB3"/>
    <w:rsid w:val="00BE7C9F"/>
    <w:rsid w:val="00BF3C4C"/>
    <w:rsid w:val="00BF454C"/>
    <w:rsid w:val="00C02253"/>
    <w:rsid w:val="00C03E03"/>
    <w:rsid w:val="00C0728B"/>
    <w:rsid w:val="00C13BD8"/>
    <w:rsid w:val="00C20C1C"/>
    <w:rsid w:val="00C23580"/>
    <w:rsid w:val="00C265E2"/>
    <w:rsid w:val="00C30BD7"/>
    <w:rsid w:val="00C32DB5"/>
    <w:rsid w:val="00C41424"/>
    <w:rsid w:val="00C41AFD"/>
    <w:rsid w:val="00C517BA"/>
    <w:rsid w:val="00C54526"/>
    <w:rsid w:val="00C60E30"/>
    <w:rsid w:val="00C64445"/>
    <w:rsid w:val="00C6572D"/>
    <w:rsid w:val="00C700CE"/>
    <w:rsid w:val="00C74531"/>
    <w:rsid w:val="00C74C21"/>
    <w:rsid w:val="00C81B97"/>
    <w:rsid w:val="00C9020E"/>
    <w:rsid w:val="00C92C51"/>
    <w:rsid w:val="00C92E0B"/>
    <w:rsid w:val="00CA0074"/>
    <w:rsid w:val="00CB209D"/>
    <w:rsid w:val="00CB453D"/>
    <w:rsid w:val="00CB4704"/>
    <w:rsid w:val="00CC51E7"/>
    <w:rsid w:val="00CD2BDE"/>
    <w:rsid w:val="00CD2DEB"/>
    <w:rsid w:val="00CD4389"/>
    <w:rsid w:val="00CD5395"/>
    <w:rsid w:val="00CD7B16"/>
    <w:rsid w:val="00CE64E7"/>
    <w:rsid w:val="00CE709C"/>
    <w:rsid w:val="00CF4960"/>
    <w:rsid w:val="00CF7B96"/>
    <w:rsid w:val="00D00C0C"/>
    <w:rsid w:val="00D04BC6"/>
    <w:rsid w:val="00D04E71"/>
    <w:rsid w:val="00D076CC"/>
    <w:rsid w:val="00D12B65"/>
    <w:rsid w:val="00D24F38"/>
    <w:rsid w:val="00D423CA"/>
    <w:rsid w:val="00D54618"/>
    <w:rsid w:val="00D54E78"/>
    <w:rsid w:val="00D803FA"/>
    <w:rsid w:val="00D8401B"/>
    <w:rsid w:val="00D868B9"/>
    <w:rsid w:val="00D923BE"/>
    <w:rsid w:val="00D9358C"/>
    <w:rsid w:val="00D948BB"/>
    <w:rsid w:val="00DA764B"/>
    <w:rsid w:val="00DB2CC1"/>
    <w:rsid w:val="00DB546C"/>
    <w:rsid w:val="00DB683A"/>
    <w:rsid w:val="00DC3649"/>
    <w:rsid w:val="00DC4252"/>
    <w:rsid w:val="00DD39CB"/>
    <w:rsid w:val="00DE464A"/>
    <w:rsid w:val="00DE5906"/>
    <w:rsid w:val="00DF3CB5"/>
    <w:rsid w:val="00E01158"/>
    <w:rsid w:val="00E1051E"/>
    <w:rsid w:val="00E21D71"/>
    <w:rsid w:val="00E30659"/>
    <w:rsid w:val="00E32CCD"/>
    <w:rsid w:val="00E35B4B"/>
    <w:rsid w:val="00E3796B"/>
    <w:rsid w:val="00E4059B"/>
    <w:rsid w:val="00E41528"/>
    <w:rsid w:val="00E43321"/>
    <w:rsid w:val="00E455F0"/>
    <w:rsid w:val="00E46197"/>
    <w:rsid w:val="00E5191D"/>
    <w:rsid w:val="00E52115"/>
    <w:rsid w:val="00E524FF"/>
    <w:rsid w:val="00E6645D"/>
    <w:rsid w:val="00E67C14"/>
    <w:rsid w:val="00E835F6"/>
    <w:rsid w:val="00E87583"/>
    <w:rsid w:val="00E92AAF"/>
    <w:rsid w:val="00EA147C"/>
    <w:rsid w:val="00EA246B"/>
    <w:rsid w:val="00EB71DD"/>
    <w:rsid w:val="00ED363D"/>
    <w:rsid w:val="00ED36A6"/>
    <w:rsid w:val="00ED6B8E"/>
    <w:rsid w:val="00EF00B5"/>
    <w:rsid w:val="00EF1635"/>
    <w:rsid w:val="00F10F24"/>
    <w:rsid w:val="00F178CA"/>
    <w:rsid w:val="00F17E2B"/>
    <w:rsid w:val="00F23771"/>
    <w:rsid w:val="00F254E8"/>
    <w:rsid w:val="00F308A8"/>
    <w:rsid w:val="00F328E1"/>
    <w:rsid w:val="00F35817"/>
    <w:rsid w:val="00F43960"/>
    <w:rsid w:val="00F439B9"/>
    <w:rsid w:val="00F441AD"/>
    <w:rsid w:val="00F45820"/>
    <w:rsid w:val="00F50294"/>
    <w:rsid w:val="00F54454"/>
    <w:rsid w:val="00F56C27"/>
    <w:rsid w:val="00F6315B"/>
    <w:rsid w:val="00F64488"/>
    <w:rsid w:val="00F70B73"/>
    <w:rsid w:val="00F74F05"/>
    <w:rsid w:val="00F8237A"/>
    <w:rsid w:val="00F82477"/>
    <w:rsid w:val="00F8521D"/>
    <w:rsid w:val="00F868F6"/>
    <w:rsid w:val="00F9055A"/>
    <w:rsid w:val="00FA2985"/>
    <w:rsid w:val="00FB3D2F"/>
    <w:rsid w:val="00FC5C57"/>
    <w:rsid w:val="00FD2A78"/>
    <w:rsid w:val="00FE1FCB"/>
    <w:rsid w:val="00FF23A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E1046C"/>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B52441"/>
    <w:rPr>
      <w:color w:val="0000FF"/>
      <w:u w:val="single"/>
    </w:rPr>
  </w:style>
  <w:style w:type="paragraph" w:customStyle="1" w:styleId="Default">
    <w:name w:val="Default"/>
    <w:rsid w:val="00B52441"/>
    <w:pPr>
      <w:autoSpaceDE w:val="0"/>
      <w:autoSpaceDN w:val="0"/>
      <w:adjustRightInd w:val="0"/>
    </w:pPr>
    <w:rPr>
      <w:rFonts w:cs="Arial"/>
      <w:color w:val="000000"/>
      <w:sz w:val="24"/>
      <w:szCs w:val="24"/>
      <w:lang w:val="en-AU" w:eastAsia="en-AU"/>
    </w:rPr>
  </w:style>
  <w:style w:type="paragraph" w:styleId="NormalWeb">
    <w:name w:val="Normal (Web)"/>
    <w:basedOn w:val="Normal"/>
    <w:uiPriority w:val="99"/>
    <w:unhideWhenUsed/>
    <w:rsid w:val="00FE1FCB"/>
    <w:pPr>
      <w:spacing w:before="100" w:beforeAutospacing="1" w:after="100" w:afterAutospacing="1"/>
    </w:pPr>
    <w:rPr>
      <w:rFonts w:ascii="Times New Roman" w:hAnsi="Times New Roman" w:cs="Times New Roman"/>
      <w:color w:val="auto"/>
      <w:sz w:val="24"/>
      <w:szCs w:val="24"/>
      <w:lang w:val="en-AU" w:eastAsia="en-GB"/>
    </w:rPr>
  </w:style>
  <w:style w:type="table" w:customStyle="1" w:styleId="TableGrid1">
    <w:name w:val="Table Grid1"/>
    <w:basedOn w:val="TableNormal"/>
    <w:uiPriority w:val="59"/>
    <w:rsid w:val="00E524FF"/>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D8B"/>
    <w:rPr>
      <w:sz w:val="16"/>
      <w:szCs w:val="16"/>
    </w:rPr>
  </w:style>
  <w:style w:type="paragraph" w:styleId="CommentText">
    <w:name w:val="annotation text"/>
    <w:basedOn w:val="Normal"/>
    <w:link w:val="CommentTextChar"/>
    <w:uiPriority w:val="99"/>
    <w:semiHidden/>
    <w:unhideWhenUsed/>
    <w:rsid w:val="006F5D8B"/>
    <w:rPr>
      <w:sz w:val="20"/>
    </w:rPr>
  </w:style>
  <w:style w:type="character" w:customStyle="1" w:styleId="CommentTextChar">
    <w:name w:val="Comment Text Char"/>
    <w:basedOn w:val="DefaultParagraphFont"/>
    <w:link w:val="CommentText"/>
    <w:uiPriority w:val="99"/>
    <w:semiHidden/>
    <w:rsid w:val="006F5D8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5D8B"/>
    <w:rPr>
      <w:b/>
      <w:bCs/>
    </w:rPr>
  </w:style>
  <w:style w:type="character" w:customStyle="1" w:styleId="CommentSubjectChar">
    <w:name w:val="Comment Subject Char"/>
    <w:basedOn w:val="CommentTextChar"/>
    <w:link w:val="CommentSubject"/>
    <w:uiPriority w:val="99"/>
    <w:semiHidden/>
    <w:rsid w:val="006F5D8B"/>
    <w:rPr>
      <w:rFonts w:asciiTheme="minorHAnsi" w:hAnsiTheme="minorHAnsi"/>
      <w:b/>
      <w:bCs/>
    </w:rPr>
  </w:style>
  <w:style w:type="character" w:styleId="FollowedHyperlink">
    <w:name w:val="FollowedHyperlink"/>
    <w:basedOn w:val="DefaultParagraphFont"/>
    <w:uiPriority w:val="99"/>
    <w:semiHidden/>
    <w:unhideWhenUsed/>
    <w:rsid w:val="00E30659"/>
    <w:rPr>
      <w:color w:val="800080" w:themeColor="followedHyperlink"/>
      <w:u w:val="single"/>
    </w:rPr>
  </w:style>
  <w:style w:type="character" w:customStyle="1" w:styleId="UnresolvedMention1">
    <w:name w:val="Unresolved Mention1"/>
    <w:basedOn w:val="DefaultParagraphFont"/>
    <w:uiPriority w:val="99"/>
    <w:semiHidden/>
    <w:unhideWhenUsed/>
    <w:rsid w:val="000804C2"/>
    <w:rPr>
      <w:color w:val="605E5C"/>
      <w:shd w:val="clear" w:color="auto" w:fill="E1DFDD"/>
    </w:rPr>
  </w:style>
  <w:style w:type="character" w:customStyle="1" w:styleId="UnresolvedMention2">
    <w:name w:val="Unresolved Mention2"/>
    <w:basedOn w:val="DefaultParagraphFont"/>
    <w:uiPriority w:val="99"/>
    <w:semiHidden/>
    <w:unhideWhenUsed/>
    <w:rsid w:val="004B461A"/>
    <w:rPr>
      <w:color w:val="605E5C"/>
      <w:shd w:val="clear" w:color="auto" w:fill="E1DFDD"/>
    </w:rPr>
  </w:style>
  <w:style w:type="character" w:styleId="UnresolvedMention">
    <w:name w:val="Unresolved Mention"/>
    <w:basedOn w:val="DefaultParagraphFont"/>
    <w:uiPriority w:val="99"/>
    <w:semiHidden/>
    <w:unhideWhenUsed/>
    <w:rsid w:val="0010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513">
      <w:bodyDiv w:val="1"/>
      <w:marLeft w:val="0"/>
      <w:marRight w:val="0"/>
      <w:marTop w:val="0"/>
      <w:marBottom w:val="0"/>
      <w:divBdr>
        <w:top w:val="none" w:sz="0" w:space="0" w:color="auto"/>
        <w:left w:val="none" w:sz="0" w:space="0" w:color="auto"/>
        <w:bottom w:val="none" w:sz="0" w:space="0" w:color="auto"/>
        <w:right w:val="none" w:sz="0" w:space="0" w:color="auto"/>
      </w:divBdr>
    </w:div>
    <w:div w:id="306282011">
      <w:bodyDiv w:val="1"/>
      <w:marLeft w:val="0"/>
      <w:marRight w:val="0"/>
      <w:marTop w:val="0"/>
      <w:marBottom w:val="0"/>
      <w:divBdr>
        <w:top w:val="none" w:sz="0" w:space="0" w:color="auto"/>
        <w:left w:val="none" w:sz="0" w:space="0" w:color="auto"/>
        <w:bottom w:val="none" w:sz="0" w:space="0" w:color="auto"/>
        <w:right w:val="none" w:sz="0" w:space="0" w:color="auto"/>
      </w:divBdr>
    </w:div>
    <w:div w:id="331563319">
      <w:bodyDiv w:val="1"/>
      <w:marLeft w:val="0"/>
      <w:marRight w:val="0"/>
      <w:marTop w:val="0"/>
      <w:marBottom w:val="0"/>
      <w:divBdr>
        <w:top w:val="none" w:sz="0" w:space="0" w:color="auto"/>
        <w:left w:val="none" w:sz="0" w:space="0" w:color="auto"/>
        <w:bottom w:val="none" w:sz="0" w:space="0" w:color="auto"/>
        <w:right w:val="none" w:sz="0" w:space="0" w:color="auto"/>
      </w:divBdr>
    </w:div>
    <w:div w:id="404228774">
      <w:bodyDiv w:val="1"/>
      <w:marLeft w:val="0"/>
      <w:marRight w:val="0"/>
      <w:marTop w:val="0"/>
      <w:marBottom w:val="0"/>
      <w:divBdr>
        <w:top w:val="none" w:sz="0" w:space="0" w:color="auto"/>
        <w:left w:val="none" w:sz="0" w:space="0" w:color="auto"/>
        <w:bottom w:val="none" w:sz="0" w:space="0" w:color="auto"/>
        <w:right w:val="none" w:sz="0" w:space="0" w:color="auto"/>
      </w:divBdr>
    </w:div>
    <w:div w:id="571963898">
      <w:bodyDiv w:val="1"/>
      <w:marLeft w:val="0"/>
      <w:marRight w:val="0"/>
      <w:marTop w:val="0"/>
      <w:marBottom w:val="0"/>
      <w:divBdr>
        <w:top w:val="none" w:sz="0" w:space="0" w:color="auto"/>
        <w:left w:val="none" w:sz="0" w:space="0" w:color="auto"/>
        <w:bottom w:val="none" w:sz="0" w:space="0" w:color="auto"/>
        <w:right w:val="none" w:sz="0" w:space="0" w:color="auto"/>
      </w:divBdr>
    </w:div>
    <w:div w:id="577057963">
      <w:bodyDiv w:val="1"/>
      <w:marLeft w:val="0"/>
      <w:marRight w:val="0"/>
      <w:marTop w:val="0"/>
      <w:marBottom w:val="0"/>
      <w:divBdr>
        <w:top w:val="none" w:sz="0" w:space="0" w:color="auto"/>
        <w:left w:val="none" w:sz="0" w:space="0" w:color="auto"/>
        <w:bottom w:val="none" w:sz="0" w:space="0" w:color="auto"/>
        <w:right w:val="none" w:sz="0" w:space="0" w:color="auto"/>
      </w:divBdr>
    </w:div>
    <w:div w:id="628121616">
      <w:bodyDiv w:val="1"/>
      <w:marLeft w:val="0"/>
      <w:marRight w:val="0"/>
      <w:marTop w:val="0"/>
      <w:marBottom w:val="0"/>
      <w:divBdr>
        <w:top w:val="none" w:sz="0" w:space="0" w:color="auto"/>
        <w:left w:val="none" w:sz="0" w:space="0" w:color="auto"/>
        <w:bottom w:val="none" w:sz="0" w:space="0" w:color="auto"/>
        <w:right w:val="none" w:sz="0" w:space="0" w:color="auto"/>
      </w:divBdr>
    </w:div>
    <w:div w:id="939726038">
      <w:bodyDiv w:val="1"/>
      <w:marLeft w:val="0"/>
      <w:marRight w:val="0"/>
      <w:marTop w:val="0"/>
      <w:marBottom w:val="0"/>
      <w:divBdr>
        <w:top w:val="none" w:sz="0" w:space="0" w:color="auto"/>
        <w:left w:val="none" w:sz="0" w:space="0" w:color="auto"/>
        <w:bottom w:val="none" w:sz="0" w:space="0" w:color="auto"/>
        <w:right w:val="none" w:sz="0" w:space="0" w:color="auto"/>
      </w:divBdr>
    </w:div>
    <w:div w:id="969937787">
      <w:bodyDiv w:val="1"/>
      <w:marLeft w:val="0"/>
      <w:marRight w:val="0"/>
      <w:marTop w:val="0"/>
      <w:marBottom w:val="0"/>
      <w:divBdr>
        <w:top w:val="none" w:sz="0" w:space="0" w:color="auto"/>
        <w:left w:val="none" w:sz="0" w:space="0" w:color="auto"/>
        <w:bottom w:val="none" w:sz="0" w:space="0" w:color="auto"/>
        <w:right w:val="none" w:sz="0" w:space="0" w:color="auto"/>
      </w:divBdr>
    </w:div>
    <w:div w:id="986126079">
      <w:bodyDiv w:val="1"/>
      <w:marLeft w:val="0"/>
      <w:marRight w:val="0"/>
      <w:marTop w:val="0"/>
      <w:marBottom w:val="0"/>
      <w:divBdr>
        <w:top w:val="none" w:sz="0" w:space="0" w:color="auto"/>
        <w:left w:val="none" w:sz="0" w:space="0" w:color="auto"/>
        <w:bottom w:val="none" w:sz="0" w:space="0" w:color="auto"/>
        <w:right w:val="none" w:sz="0" w:space="0" w:color="auto"/>
      </w:divBdr>
    </w:div>
    <w:div w:id="1280141208">
      <w:bodyDiv w:val="1"/>
      <w:marLeft w:val="0"/>
      <w:marRight w:val="0"/>
      <w:marTop w:val="0"/>
      <w:marBottom w:val="0"/>
      <w:divBdr>
        <w:top w:val="none" w:sz="0" w:space="0" w:color="auto"/>
        <w:left w:val="none" w:sz="0" w:space="0" w:color="auto"/>
        <w:bottom w:val="none" w:sz="0" w:space="0" w:color="auto"/>
        <w:right w:val="none" w:sz="0" w:space="0" w:color="auto"/>
      </w:divBdr>
    </w:div>
    <w:div w:id="1353189321">
      <w:bodyDiv w:val="1"/>
      <w:marLeft w:val="0"/>
      <w:marRight w:val="0"/>
      <w:marTop w:val="0"/>
      <w:marBottom w:val="0"/>
      <w:divBdr>
        <w:top w:val="none" w:sz="0" w:space="0" w:color="auto"/>
        <w:left w:val="none" w:sz="0" w:space="0" w:color="auto"/>
        <w:bottom w:val="none" w:sz="0" w:space="0" w:color="auto"/>
        <w:right w:val="none" w:sz="0" w:space="0" w:color="auto"/>
      </w:divBdr>
    </w:div>
    <w:div w:id="1388918592">
      <w:bodyDiv w:val="1"/>
      <w:marLeft w:val="0"/>
      <w:marRight w:val="0"/>
      <w:marTop w:val="0"/>
      <w:marBottom w:val="0"/>
      <w:divBdr>
        <w:top w:val="none" w:sz="0" w:space="0" w:color="auto"/>
        <w:left w:val="none" w:sz="0" w:space="0" w:color="auto"/>
        <w:bottom w:val="none" w:sz="0" w:space="0" w:color="auto"/>
        <w:right w:val="none" w:sz="0" w:space="0" w:color="auto"/>
      </w:divBdr>
    </w:div>
    <w:div w:id="1400714937">
      <w:bodyDiv w:val="1"/>
      <w:marLeft w:val="0"/>
      <w:marRight w:val="0"/>
      <w:marTop w:val="0"/>
      <w:marBottom w:val="0"/>
      <w:divBdr>
        <w:top w:val="none" w:sz="0" w:space="0" w:color="auto"/>
        <w:left w:val="none" w:sz="0" w:space="0" w:color="auto"/>
        <w:bottom w:val="none" w:sz="0" w:space="0" w:color="auto"/>
        <w:right w:val="none" w:sz="0" w:space="0" w:color="auto"/>
      </w:divBdr>
    </w:div>
    <w:div w:id="1406337045">
      <w:bodyDiv w:val="1"/>
      <w:marLeft w:val="0"/>
      <w:marRight w:val="0"/>
      <w:marTop w:val="0"/>
      <w:marBottom w:val="0"/>
      <w:divBdr>
        <w:top w:val="none" w:sz="0" w:space="0" w:color="auto"/>
        <w:left w:val="none" w:sz="0" w:space="0" w:color="auto"/>
        <w:bottom w:val="none" w:sz="0" w:space="0" w:color="auto"/>
        <w:right w:val="none" w:sz="0" w:space="0" w:color="auto"/>
      </w:divBdr>
    </w:div>
    <w:div w:id="1425372116">
      <w:bodyDiv w:val="1"/>
      <w:marLeft w:val="0"/>
      <w:marRight w:val="0"/>
      <w:marTop w:val="0"/>
      <w:marBottom w:val="0"/>
      <w:divBdr>
        <w:top w:val="none" w:sz="0" w:space="0" w:color="auto"/>
        <w:left w:val="none" w:sz="0" w:space="0" w:color="auto"/>
        <w:bottom w:val="none" w:sz="0" w:space="0" w:color="auto"/>
        <w:right w:val="none" w:sz="0" w:space="0" w:color="auto"/>
      </w:divBdr>
    </w:div>
    <w:div w:id="1463764305">
      <w:bodyDiv w:val="1"/>
      <w:marLeft w:val="0"/>
      <w:marRight w:val="0"/>
      <w:marTop w:val="0"/>
      <w:marBottom w:val="0"/>
      <w:divBdr>
        <w:top w:val="none" w:sz="0" w:space="0" w:color="auto"/>
        <w:left w:val="none" w:sz="0" w:space="0" w:color="auto"/>
        <w:bottom w:val="none" w:sz="0" w:space="0" w:color="auto"/>
        <w:right w:val="none" w:sz="0" w:space="0" w:color="auto"/>
      </w:divBdr>
    </w:div>
    <w:div w:id="1510289838">
      <w:bodyDiv w:val="1"/>
      <w:marLeft w:val="0"/>
      <w:marRight w:val="0"/>
      <w:marTop w:val="0"/>
      <w:marBottom w:val="0"/>
      <w:divBdr>
        <w:top w:val="none" w:sz="0" w:space="0" w:color="auto"/>
        <w:left w:val="none" w:sz="0" w:space="0" w:color="auto"/>
        <w:bottom w:val="none" w:sz="0" w:space="0" w:color="auto"/>
        <w:right w:val="none" w:sz="0" w:space="0" w:color="auto"/>
      </w:divBdr>
    </w:div>
    <w:div w:id="1511094978">
      <w:bodyDiv w:val="1"/>
      <w:marLeft w:val="0"/>
      <w:marRight w:val="0"/>
      <w:marTop w:val="0"/>
      <w:marBottom w:val="0"/>
      <w:divBdr>
        <w:top w:val="none" w:sz="0" w:space="0" w:color="auto"/>
        <w:left w:val="none" w:sz="0" w:space="0" w:color="auto"/>
        <w:bottom w:val="none" w:sz="0" w:space="0" w:color="auto"/>
        <w:right w:val="none" w:sz="0" w:space="0" w:color="auto"/>
      </w:divBdr>
    </w:div>
    <w:div w:id="1516000019">
      <w:bodyDiv w:val="1"/>
      <w:marLeft w:val="0"/>
      <w:marRight w:val="0"/>
      <w:marTop w:val="0"/>
      <w:marBottom w:val="0"/>
      <w:divBdr>
        <w:top w:val="none" w:sz="0" w:space="0" w:color="auto"/>
        <w:left w:val="none" w:sz="0" w:space="0" w:color="auto"/>
        <w:bottom w:val="none" w:sz="0" w:space="0" w:color="auto"/>
        <w:right w:val="none" w:sz="0" w:space="0" w:color="auto"/>
      </w:divBdr>
    </w:div>
    <w:div w:id="1568958708">
      <w:bodyDiv w:val="1"/>
      <w:marLeft w:val="0"/>
      <w:marRight w:val="0"/>
      <w:marTop w:val="0"/>
      <w:marBottom w:val="0"/>
      <w:divBdr>
        <w:top w:val="none" w:sz="0" w:space="0" w:color="auto"/>
        <w:left w:val="none" w:sz="0" w:space="0" w:color="auto"/>
        <w:bottom w:val="none" w:sz="0" w:space="0" w:color="auto"/>
        <w:right w:val="none" w:sz="0" w:space="0" w:color="auto"/>
      </w:divBdr>
    </w:div>
    <w:div w:id="1619606654">
      <w:bodyDiv w:val="1"/>
      <w:marLeft w:val="0"/>
      <w:marRight w:val="0"/>
      <w:marTop w:val="0"/>
      <w:marBottom w:val="0"/>
      <w:divBdr>
        <w:top w:val="none" w:sz="0" w:space="0" w:color="auto"/>
        <w:left w:val="none" w:sz="0" w:space="0" w:color="auto"/>
        <w:bottom w:val="none" w:sz="0" w:space="0" w:color="auto"/>
        <w:right w:val="none" w:sz="0" w:space="0" w:color="auto"/>
      </w:divBdr>
    </w:div>
    <w:div w:id="1668702650">
      <w:bodyDiv w:val="1"/>
      <w:marLeft w:val="0"/>
      <w:marRight w:val="0"/>
      <w:marTop w:val="0"/>
      <w:marBottom w:val="0"/>
      <w:divBdr>
        <w:top w:val="none" w:sz="0" w:space="0" w:color="auto"/>
        <w:left w:val="none" w:sz="0" w:space="0" w:color="auto"/>
        <w:bottom w:val="none" w:sz="0" w:space="0" w:color="auto"/>
        <w:right w:val="none" w:sz="0" w:space="0" w:color="auto"/>
      </w:divBdr>
    </w:div>
    <w:div w:id="1676764777">
      <w:bodyDiv w:val="1"/>
      <w:marLeft w:val="0"/>
      <w:marRight w:val="0"/>
      <w:marTop w:val="0"/>
      <w:marBottom w:val="0"/>
      <w:divBdr>
        <w:top w:val="none" w:sz="0" w:space="0" w:color="auto"/>
        <w:left w:val="none" w:sz="0" w:space="0" w:color="auto"/>
        <w:bottom w:val="none" w:sz="0" w:space="0" w:color="auto"/>
        <w:right w:val="none" w:sz="0" w:space="0" w:color="auto"/>
      </w:divBdr>
    </w:div>
    <w:div w:id="1717006764">
      <w:bodyDiv w:val="1"/>
      <w:marLeft w:val="0"/>
      <w:marRight w:val="0"/>
      <w:marTop w:val="0"/>
      <w:marBottom w:val="0"/>
      <w:divBdr>
        <w:top w:val="none" w:sz="0" w:space="0" w:color="auto"/>
        <w:left w:val="none" w:sz="0" w:space="0" w:color="auto"/>
        <w:bottom w:val="none" w:sz="0" w:space="0" w:color="auto"/>
        <w:right w:val="none" w:sz="0" w:space="0" w:color="auto"/>
      </w:divBdr>
    </w:div>
    <w:div w:id="1744374881">
      <w:bodyDiv w:val="1"/>
      <w:marLeft w:val="0"/>
      <w:marRight w:val="0"/>
      <w:marTop w:val="0"/>
      <w:marBottom w:val="0"/>
      <w:divBdr>
        <w:top w:val="none" w:sz="0" w:space="0" w:color="auto"/>
        <w:left w:val="none" w:sz="0" w:space="0" w:color="auto"/>
        <w:bottom w:val="none" w:sz="0" w:space="0" w:color="auto"/>
        <w:right w:val="none" w:sz="0" w:space="0" w:color="auto"/>
      </w:divBdr>
    </w:div>
    <w:div w:id="1896162398">
      <w:bodyDiv w:val="1"/>
      <w:marLeft w:val="0"/>
      <w:marRight w:val="0"/>
      <w:marTop w:val="0"/>
      <w:marBottom w:val="0"/>
      <w:divBdr>
        <w:top w:val="none" w:sz="0" w:space="0" w:color="auto"/>
        <w:left w:val="none" w:sz="0" w:space="0" w:color="auto"/>
        <w:bottom w:val="none" w:sz="0" w:space="0" w:color="auto"/>
        <w:right w:val="none" w:sz="0" w:space="0" w:color="auto"/>
      </w:divBdr>
    </w:div>
    <w:div w:id="1915889578">
      <w:bodyDiv w:val="1"/>
      <w:marLeft w:val="0"/>
      <w:marRight w:val="0"/>
      <w:marTop w:val="0"/>
      <w:marBottom w:val="0"/>
      <w:divBdr>
        <w:top w:val="none" w:sz="0" w:space="0" w:color="auto"/>
        <w:left w:val="none" w:sz="0" w:space="0" w:color="auto"/>
        <w:bottom w:val="none" w:sz="0" w:space="0" w:color="auto"/>
        <w:right w:val="none" w:sz="0" w:space="0" w:color="auto"/>
      </w:divBdr>
    </w:div>
    <w:div w:id="1943680870">
      <w:bodyDiv w:val="1"/>
      <w:marLeft w:val="0"/>
      <w:marRight w:val="0"/>
      <w:marTop w:val="0"/>
      <w:marBottom w:val="0"/>
      <w:divBdr>
        <w:top w:val="none" w:sz="0" w:space="0" w:color="auto"/>
        <w:left w:val="none" w:sz="0" w:space="0" w:color="auto"/>
        <w:bottom w:val="none" w:sz="0" w:space="0" w:color="auto"/>
        <w:right w:val="none" w:sz="0" w:space="0" w:color="auto"/>
      </w:divBdr>
    </w:div>
    <w:div w:id="1953317478">
      <w:bodyDiv w:val="1"/>
      <w:marLeft w:val="0"/>
      <w:marRight w:val="0"/>
      <w:marTop w:val="0"/>
      <w:marBottom w:val="0"/>
      <w:divBdr>
        <w:top w:val="none" w:sz="0" w:space="0" w:color="auto"/>
        <w:left w:val="none" w:sz="0" w:space="0" w:color="auto"/>
        <w:bottom w:val="none" w:sz="0" w:space="0" w:color="auto"/>
        <w:right w:val="none" w:sz="0" w:space="0" w:color="auto"/>
      </w:divBdr>
    </w:div>
    <w:div w:id="21151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nsafe.powerappsporta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insafe.powerappsportals.com/" TargetMode="External"/><Relationship Id="rId4" Type="http://schemas.openxmlformats.org/officeDocument/2006/relationships/settings" Target="settings.xml"/><Relationship Id="rId9" Type="http://schemas.openxmlformats.org/officeDocument/2006/relationships/hyperlink" Target="https://www.legislation.sa.gov.au/lz/c/a/work%20health%20and%20safety%20act%202012.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B9A9-8B4E-4F3C-8C00-9BF44D4A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factsheet-a4-portrait-blue-3.dotx</Template>
  <TotalTime>3</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Matt and Nina Lindner</cp:lastModifiedBy>
  <cp:revision>4</cp:revision>
  <cp:lastPrinted>2018-07-20T04:30:00Z</cp:lastPrinted>
  <dcterms:created xsi:type="dcterms:W3CDTF">2023-01-19T03:26:00Z</dcterms:created>
  <dcterms:modified xsi:type="dcterms:W3CDTF">2023-02-10T07:42:00Z</dcterms:modified>
</cp:coreProperties>
</file>